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886"/>
      </w:tblGrid>
      <w:tr w:rsidR="00066C05" w14:paraId="3C505496" w14:textId="77777777">
        <w:trPr>
          <w:trHeight w:val="1786"/>
        </w:trPr>
        <w:tc>
          <w:tcPr>
            <w:tcW w:w="3969" w:type="dxa"/>
          </w:tcPr>
          <w:p w14:paraId="67866A61" w14:textId="77777777" w:rsidR="00066C05" w:rsidRDefault="00066C05">
            <w:pPr>
              <w:ind w:left="885"/>
              <w:rPr>
                <w:noProof/>
                <w:lang w:val="fr-BE" w:eastAsia="fr-BE"/>
              </w:rPr>
            </w:pPr>
            <w:bookmarkStart w:id="0" w:name="_GoBack"/>
            <w:bookmarkEnd w:id="0"/>
          </w:p>
        </w:tc>
        <w:tc>
          <w:tcPr>
            <w:tcW w:w="5886" w:type="dxa"/>
          </w:tcPr>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tblGrid>
            <w:tr w:rsidR="00472470" w14:paraId="228AFEE4" w14:textId="77777777" w:rsidTr="00A802B5">
              <w:trPr>
                <w:trHeight w:val="332"/>
              </w:trPr>
              <w:tc>
                <w:tcPr>
                  <w:tcW w:w="3544" w:type="dxa"/>
                </w:tcPr>
                <w:p w14:paraId="2AABF962" w14:textId="77777777" w:rsidR="00472470" w:rsidRDefault="00472470" w:rsidP="00472470">
                  <w:pPr>
                    <w:rPr>
                      <w:rFonts w:ascii="Century Gothic" w:hAnsi="Century Gothic" w:cs="Arial"/>
                      <w:sz w:val="22"/>
                      <w:szCs w:val="20"/>
                    </w:rPr>
                  </w:pPr>
                  <w:r w:rsidRPr="00BC120B">
                    <w:rPr>
                      <w:rFonts w:ascii="Century Gothic" w:hAnsi="Century Gothic" w:cs="Arial"/>
                      <w:sz w:val="22"/>
                      <w:szCs w:val="20"/>
                    </w:rPr>
                    <w:t>Envoi par recommandé</w:t>
                  </w:r>
                  <w:r>
                    <w:rPr>
                      <w:rFonts w:ascii="Century Gothic" w:hAnsi="Century Gothic" w:cs="Arial"/>
                      <w:sz w:val="22"/>
                      <w:szCs w:val="20"/>
                    </w:rPr>
                    <w:t xml:space="preserve"> avec accusé de réception</w:t>
                  </w:r>
                </w:p>
              </w:tc>
            </w:tr>
          </w:tbl>
          <w:p w14:paraId="496145F2" w14:textId="77777777" w:rsidR="00472470" w:rsidRDefault="00472470" w:rsidP="00472470">
            <w:pPr>
              <w:rPr>
                <w:rFonts w:ascii="Century Gothic" w:hAnsi="Century Gothic" w:cs="Arial"/>
                <w:b/>
                <w:sz w:val="20"/>
                <w:szCs w:val="20"/>
                <w:highlight w:val="yellow"/>
              </w:rPr>
            </w:pPr>
          </w:p>
          <w:p w14:paraId="33C53BF1" w14:textId="77777777" w:rsidR="00472470" w:rsidRDefault="00472470" w:rsidP="00472470">
            <w:pPr>
              <w:ind w:left="1253"/>
              <w:rPr>
                <w:rFonts w:ascii="Century Gothic" w:hAnsi="Century Gothic" w:cs="Arial"/>
                <w:b/>
                <w:sz w:val="20"/>
                <w:szCs w:val="20"/>
                <w:highlight w:val="yellow"/>
              </w:rPr>
            </w:pPr>
          </w:p>
          <w:p w14:paraId="30995D06" w14:textId="77777777" w:rsidR="00472470" w:rsidRDefault="00472470" w:rsidP="00472470">
            <w:pPr>
              <w:ind w:left="1253"/>
              <w:rPr>
                <w:rFonts w:ascii="Century Gothic" w:hAnsi="Century Gothic" w:cs="Arial"/>
                <w:b/>
                <w:sz w:val="20"/>
                <w:szCs w:val="20"/>
                <w:highlight w:val="yellow"/>
              </w:rPr>
            </w:pPr>
            <w:r w:rsidRPr="009F7A36">
              <w:rPr>
                <w:rFonts w:ascii="Century Gothic" w:hAnsi="Century Gothic" w:cs="Arial"/>
                <w:b/>
                <w:sz w:val="20"/>
                <w:szCs w:val="20"/>
                <w:highlight w:val="yellow"/>
              </w:rPr>
              <w:t xml:space="preserve">Nom </w:t>
            </w:r>
            <w:r>
              <w:rPr>
                <w:rFonts w:ascii="Century Gothic" w:hAnsi="Century Gothic" w:cs="Arial"/>
                <w:b/>
                <w:sz w:val="20"/>
                <w:szCs w:val="20"/>
                <w:highlight w:val="yellow"/>
              </w:rPr>
              <w:t>de l’instance, autorité, service</w:t>
            </w:r>
          </w:p>
          <w:p w14:paraId="06928C2B" w14:textId="77777777" w:rsidR="00472470" w:rsidRPr="0016233D" w:rsidRDefault="00472470" w:rsidP="00472470">
            <w:pPr>
              <w:ind w:left="1253"/>
              <w:rPr>
                <w:rFonts w:ascii="Century Gothic" w:hAnsi="Century Gothic" w:cs="Arial"/>
                <w:sz w:val="21"/>
                <w:szCs w:val="21"/>
              </w:rPr>
            </w:pPr>
            <w:r w:rsidRPr="0016233D">
              <w:rPr>
                <w:rFonts w:ascii="Century Gothic" w:hAnsi="Century Gothic" w:cs="Arial"/>
                <w:sz w:val="21"/>
                <w:szCs w:val="21"/>
              </w:rPr>
              <w:t>Adresse</w:t>
            </w:r>
          </w:p>
          <w:p w14:paraId="3F18110F" w14:textId="77777777" w:rsidR="00472470" w:rsidRDefault="00472470" w:rsidP="00472470">
            <w:pPr>
              <w:ind w:left="1253"/>
              <w:rPr>
                <w:rFonts w:ascii="Century Gothic" w:hAnsi="Century Gothic" w:cs="Arial"/>
                <w:sz w:val="21"/>
                <w:szCs w:val="21"/>
              </w:rPr>
            </w:pPr>
            <w:r w:rsidRPr="0016233D">
              <w:rPr>
                <w:rFonts w:ascii="Century Gothic" w:hAnsi="Century Gothic" w:cs="Arial"/>
                <w:sz w:val="21"/>
                <w:szCs w:val="21"/>
              </w:rPr>
              <w:t>CP C</w:t>
            </w:r>
            <w:r>
              <w:rPr>
                <w:rFonts w:ascii="Century Gothic" w:hAnsi="Century Gothic" w:cs="Arial"/>
                <w:sz w:val="21"/>
                <w:szCs w:val="21"/>
              </w:rPr>
              <w:t>o</w:t>
            </w:r>
            <w:r w:rsidRPr="0016233D">
              <w:rPr>
                <w:rFonts w:ascii="Century Gothic" w:hAnsi="Century Gothic" w:cs="Arial"/>
                <w:sz w:val="21"/>
                <w:szCs w:val="21"/>
              </w:rPr>
              <w:t>mmune</w:t>
            </w:r>
          </w:p>
          <w:p w14:paraId="19533236" w14:textId="77777777" w:rsidR="00472470" w:rsidRDefault="00472470" w:rsidP="00472470">
            <w:pPr>
              <w:ind w:left="1253"/>
              <w:rPr>
                <w:rFonts w:ascii="Century Gothic" w:hAnsi="Century Gothic" w:cs="Arial"/>
                <w:sz w:val="21"/>
                <w:szCs w:val="21"/>
              </w:rPr>
            </w:pPr>
          </w:p>
          <w:p w14:paraId="27B9F937" w14:textId="77777777" w:rsidR="00472470" w:rsidRDefault="00472470" w:rsidP="00472470">
            <w:pPr>
              <w:ind w:left="1253"/>
              <w:rPr>
                <w:rFonts w:ascii="Century Gothic" w:hAnsi="Century Gothic" w:cs="Arial"/>
                <w:sz w:val="21"/>
                <w:szCs w:val="21"/>
              </w:rPr>
            </w:pPr>
          </w:p>
          <w:p w14:paraId="249A8448" w14:textId="77777777" w:rsidR="00472470" w:rsidRDefault="00472470" w:rsidP="00472470">
            <w:pPr>
              <w:ind w:left="1253"/>
              <w:rPr>
                <w:rFonts w:ascii="Century Gothic" w:hAnsi="Century Gothic" w:cs="Arial"/>
                <w:sz w:val="21"/>
                <w:szCs w:val="21"/>
              </w:rPr>
            </w:pPr>
          </w:p>
          <w:p w14:paraId="56D174B4" w14:textId="77777777" w:rsidR="00472470" w:rsidRDefault="00472470" w:rsidP="00472470">
            <w:pPr>
              <w:ind w:left="1253"/>
              <w:rPr>
                <w:rFonts w:ascii="Century Gothic" w:hAnsi="Century Gothic" w:cs="Arial"/>
                <w:sz w:val="21"/>
                <w:szCs w:val="21"/>
              </w:rPr>
            </w:pPr>
          </w:p>
          <w:p w14:paraId="3C770039" w14:textId="77777777" w:rsidR="00066C05" w:rsidRPr="00472470" w:rsidRDefault="00066C05" w:rsidP="00472470">
            <w:pPr>
              <w:ind w:left="1253"/>
              <w:rPr>
                <w:rFonts w:ascii="Century Gothic" w:hAnsi="Century Gothic" w:cs="Arial"/>
                <w:b/>
                <w:sz w:val="20"/>
                <w:szCs w:val="20"/>
              </w:rPr>
            </w:pPr>
          </w:p>
        </w:tc>
      </w:tr>
    </w:tbl>
    <w:tbl>
      <w:tblPr>
        <w:tblW w:w="8460" w:type="dxa"/>
        <w:tblInd w:w="1161" w:type="dxa"/>
        <w:tblLayout w:type="fixed"/>
        <w:tblLook w:val="04A0" w:firstRow="1" w:lastRow="0" w:firstColumn="1" w:lastColumn="0" w:noHBand="0" w:noVBand="1"/>
      </w:tblPr>
      <w:tblGrid>
        <w:gridCol w:w="1492"/>
        <w:gridCol w:w="237"/>
        <w:gridCol w:w="1491"/>
        <w:gridCol w:w="236"/>
        <w:gridCol w:w="1491"/>
        <w:gridCol w:w="236"/>
        <w:gridCol w:w="1491"/>
        <w:gridCol w:w="236"/>
        <w:gridCol w:w="1550"/>
      </w:tblGrid>
      <w:tr w:rsidR="00C324BE" w14:paraId="497A9314" w14:textId="77777777" w:rsidTr="008B42EA">
        <w:trPr>
          <w:trHeight w:val="274"/>
        </w:trPr>
        <w:tc>
          <w:tcPr>
            <w:tcW w:w="1492" w:type="dxa"/>
            <w:tcBorders>
              <w:top w:val="single" w:sz="8" w:space="0" w:color="auto"/>
              <w:left w:val="single" w:sz="8" w:space="0" w:color="auto"/>
              <w:right w:val="single" w:sz="8" w:space="0" w:color="auto"/>
            </w:tcBorders>
            <w:shd w:val="clear" w:color="auto" w:fill="F3F3F3"/>
          </w:tcPr>
          <w:p w14:paraId="2A949034" w14:textId="77777777" w:rsidR="00C324BE" w:rsidRDefault="00C324BE" w:rsidP="008B42EA">
            <w:pPr>
              <w:jc w:val="center"/>
              <w:rPr>
                <w:rFonts w:ascii="Century Gothic" w:hAnsi="Century Gothic" w:cs="Arial"/>
                <w:noProof/>
                <w:color w:val="767171"/>
                <w:spacing w:val="-10"/>
                <w:sz w:val="16"/>
                <w:szCs w:val="16"/>
              </w:rPr>
            </w:pPr>
            <w:r>
              <w:rPr>
                <w:rFonts w:ascii="Century Gothic" w:hAnsi="Century Gothic" w:cs="Arial"/>
                <w:noProof/>
                <w:color w:val="767171"/>
                <w:spacing w:val="-10"/>
                <w:sz w:val="16"/>
                <w:szCs w:val="16"/>
              </w:rPr>
              <w:t>1</w:t>
            </w:r>
          </w:p>
        </w:tc>
        <w:tc>
          <w:tcPr>
            <w:tcW w:w="237" w:type="dxa"/>
            <w:tcBorders>
              <w:left w:val="single" w:sz="8" w:space="0" w:color="auto"/>
            </w:tcBorders>
            <w:shd w:val="clear" w:color="auto" w:fill="FFFFFF"/>
          </w:tcPr>
          <w:p w14:paraId="206CF0FC" w14:textId="77777777" w:rsidR="00C324BE" w:rsidRDefault="00C324BE" w:rsidP="008B42EA">
            <w:pPr>
              <w:ind w:left="-113" w:right="-170"/>
              <w:rPr>
                <w:rFonts w:ascii="Century Gothic" w:hAnsi="Century Gothic" w:cs="Arial"/>
                <w:noProof/>
                <w:color w:val="767171"/>
                <w:spacing w:val="-10"/>
                <w:sz w:val="16"/>
                <w:szCs w:val="16"/>
              </w:rPr>
            </w:pPr>
            <w:r>
              <w:rPr>
                <w:rFonts w:ascii="Century Gothic" w:hAnsi="Century Gothic" w:cs="Arial"/>
                <w:noProof/>
                <w:color w:val="767171"/>
                <w:spacing w:val="-10"/>
                <w:sz w:val="16"/>
                <w:szCs w:val="16"/>
              </w:rPr>
              <w:t>►</w:t>
            </w:r>
          </w:p>
        </w:tc>
        <w:tc>
          <w:tcPr>
            <w:tcW w:w="1491" w:type="dxa"/>
            <w:shd w:val="clear" w:color="auto" w:fill="F3F3F3"/>
          </w:tcPr>
          <w:p w14:paraId="0E65C213" w14:textId="77777777" w:rsidR="00C324BE" w:rsidRDefault="00C324BE" w:rsidP="008B42EA">
            <w:pPr>
              <w:jc w:val="center"/>
              <w:rPr>
                <w:rFonts w:ascii="Century Gothic" w:hAnsi="Century Gothic" w:cs="Arial"/>
                <w:noProof/>
                <w:color w:val="767171"/>
                <w:spacing w:val="-10"/>
                <w:sz w:val="16"/>
                <w:szCs w:val="16"/>
              </w:rPr>
            </w:pPr>
            <w:r>
              <w:rPr>
                <w:rFonts w:ascii="Century Gothic" w:hAnsi="Century Gothic" w:cs="Arial"/>
                <w:noProof/>
                <w:color w:val="767171"/>
                <w:spacing w:val="-10"/>
                <w:sz w:val="16"/>
                <w:szCs w:val="16"/>
              </w:rPr>
              <w:t>2</w:t>
            </w:r>
          </w:p>
        </w:tc>
        <w:tc>
          <w:tcPr>
            <w:tcW w:w="236" w:type="dxa"/>
            <w:tcBorders>
              <w:left w:val="nil"/>
            </w:tcBorders>
          </w:tcPr>
          <w:p w14:paraId="70D3142A" w14:textId="77777777" w:rsidR="00C324BE" w:rsidRDefault="00C324BE" w:rsidP="008B42EA">
            <w:pPr>
              <w:ind w:left="-113" w:right="-170"/>
              <w:rPr>
                <w:rFonts w:ascii="Century Gothic" w:hAnsi="Century Gothic" w:cs="Arial"/>
                <w:noProof/>
                <w:color w:val="767171"/>
                <w:spacing w:val="-10"/>
                <w:sz w:val="16"/>
                <w:szCs w:val="16"/>
              </w:rPr>
            </w:pPr>
            <w:r>
              <w:rPr>
                <w:rFonts w:ascii="Century Gothic" w:hAnsi="Century Gothic" w:cs="Arial"/>
                <w:noProof/>
                <w:color w:val="767171"/>
                <w:spacing w:val="-10"/>
                <w:sz w:val="16"/>
                <w:szCs w:val="16"/>
              </w:rPr>
              <w:t>►</w:t>
            </w:r>
          </w:p>
        </w:tc>
        <w:tc>
          <w:tcPr>
            <w:tcW w:w="1491" w:type="dxa"/>
            <w:shd w:val="clear" w:color="auto" w:fill="F3F3F3"/>
          </w:tcPr>
          <w:p w14:paraId="6CB9711D" w14:textId="77777777" w:rsidR="00C324BE" w:rsidRDefault="00C324BE" w:rsidP="008B42EA">
            <w:pPr>
              <w:jc w:val="center"/>
              <w:rPr>
                <w:rFonts w:ascii="Century Gothic" w:hAnsi="Century Gothic" w:cs="Arial"/>
                <w:noProof/>
                <w:color w:val="767171"/>
                <w:spacing w:val="-10"/>
                <w:sz w:val="16"/>
                <w:szCs w:val="16"/>
              </w:rPr>
            </w:pPr>
            <w:r>
              <w:rPr>
                <w:rFonts w:ascii="Century Gothic" w:hAnsi="Century Gothic" w:cs="Arial"/>
                <w:noProof/>
                <w:color w:val="767171"/>
                <w:spacing w:val="-10"/>
                <w:sz w:val="16"/>
                <w:szCs w:val="16"/>
              </w:rPr>
              <w:t>3</w:t>
            </w:r>
          </w:p>
        </w:tc>
        <w:tc>
          <w:tcPr>
            <w:tcW w:w="236" w:type="dxa"/>
            <w:tcBorders>
              <w:left w:val="nil"/>
            </w:tcBorders>
            <w:shd w:val="clear" w:color="auto" w:fill="FFFFFF"/>
          </w:tcPr>
          <w:p w14:paraId="21354811" w14:textId="77777777" w:rsidR="00C324BE" w:rsidRDefault="00C324BE" w:rsidP="008B42EA">
            <w:pPr>
              <w:ind w:left="-113" w:right="-170"/>
              <w:rPr>
                <w:rFonts w:ascii="Century Gothic" w:hAnsi="Century Gothic" w:cs="Arial"/>
                <w:noProof/>
                <w:color w:val="767171"/>
                <w:spacing w:val="-10"/>
                <w:sz w:val="16"/>
                <w:szCs w:val="16"/>
              </w:rPr>
            </w:pPr>
            <w:r>
              <w:rPr>
                <w:rFonts w:ascii="Century Gothic" w:hAnsi="Century Gothic" w:cs="Arial"/>
                <w:noProof/>
                <w:color w:val="767171"/>
                <w:spacing w:val="-10"/>
                <w:sz w:val="16"/>
                <w:szCs w:val="16"/>
              </w:rPr>
              <w:t>►</w:t>
            </w:r>
          </w:p>
        </w:tc>
        <w:tc>
          <w:tcPr>
            <w:tcW w:w="1491" w:type="dxa"/>
            <w:shd w:val="clear" w:color="auto" w:fill="F3F3F3"/>
          </w:tcPr>
          <w:p w14:paraId="141A889F" w14:textId="77777777" w:rsidR="00C324BE" w:rsidRDefault="00C324BE" w:rsidP="008B42EA">
            <w:pPr>
              <w:jc w:val="center"/>
              <w:rPr>
                <w:rFonts w:ascii="Century Gothic" w:hAnsi="Century Gothic" w:cs="Arial"/>
                <w:noProof/>
                <w:color w:val="767171"/>
                <w:spacing w:val="-10"/>
                <w:sz w:val="16"/>
                <w:szCs w:val="16"/>
              </w:rPr>
            </w:pPr>
            <w:r>
              <w:rPr>
                <w:rFonts w:ascii="Century Gothic" w:hAnsi="Century Gothic" w:cs="Arial"/>
                <w:noProof/>
                <w:color w:val="767171"/>
                <w:spacing w:val="-10"/>
                <w:sz w:val="16"/>
                <w:szCs w:val="16"/>
              </w:rPr>
              <w:t>4</w:t>
            </w:r>
          </w:p>
        </w:tc>
        <w:tc>
          <w:tcPr>
            <w:tcW w:w="236" w:type="dxa"/>
            <w:tcBorders>
              <w:left w:val="nil"/>
            </w:tcBorders>
            <w:shd w:val="clear" w:color="auto" w:fill="FFFFFF"/>
          </w:tcPr>
          <w:p w14:paraId="58F80A6F" w14:textId="77777777" w:rsidR="00C324BE" w:rsidRDefault="00C324BE" w:rsidP="008B42EA">
            <w:pPr>
              <w:ind w:left="-113" w:right="-170"/>
              <w:rPr>
                <w:rFonts w:ascii="Century Gothic" w:hAnsi="Century Gothic" w:cs="Arial"/>
                <w:noProof/>
                <w:color w:val="767171"/>
                <w:spacing w:val="-10"/>
                <w:sz w:val="16"/>
                <w:szCs w:val="16"/>
              </w:rPr>
            </w:pPr>
            <w:r>
              <w:rPr>
                <w:rFonts w:ascii="Century Gothic" w:hAnsi="Century Gothic" w:cs="Arial"/>
                <w:noProof/>
                <w:color w:val="767171"/>
                <w:spacing w:val="-10"/>
                <w:sz w:val="16"/>
                <w:szCs w:val="16"/>
              </w:rPr>
              <w:t>►</w:t>
            </w:r>
          </w:p>
        </w:tc>
        <w:tc>
          <w:tcPr>
            <w:tcW w:w="1550" w:type="dxa"/>
            <w:shd w:val="clear" w:color="auto" w:fill="F3F3F3"/>
          </w:tcPr>
          <w:p w14:paraId="3EB539E3" w14:textId="77777777" w:rsidR="00C324BE" w:rsidRDefault="00C324BE" w:rsidP="008B42EA">
            <w:pPr>
              <w:jc w:val="center"/>
              <w:rPr>
                <w:rFonts w:ascii="Century Gothic" w:hAnsi="Century Gothic" w:cs="Arial"/>
                <w:noProof/>
                <w:color w:val="767171"/>
                <w:spacing w:val="-10"/>
                <w:sz w:val="16"/>
                <w:szCs w:val="16"/>
              </w:rPr>
            </w:pPr>
            <w:r>
              <w:rPr>
                <w:rFonts w:ascii="Century Gothic" w:hAnsi="Century Gothic" w:cs="Arial"/>
                <w:noProof/>
                <w:color w:val="767171"/>
                <w:spacing w:val="-10"/>
                <w:sz w:val="16"/>
                <w:szCs w:val="16"/>
              </w:rPr>
              <w:t>5</w:t>
            </w:r>
          </w:p>
        </w:tc>
      </w:tr>
      <w:tr w:rsidR="00C324BE" w14:paraId="32920EA9" w14:textId="77777777" w:rsidTr="008B42EA">
        <w:trPr>
          <w:trHeight w:val="617"/>
        </w:trPr>
        <w:tc>
          <w:tcPr>
            <w:tcW w:w="1492" w:type="dxa"/>
            <w:tcBorders>
              <w:left w:val="single" w:sz="8" w:space="0" w:color="auto"/>
              <w:bottom w:val="single" w:sz="8" w:space="0" w:color="auto"/>
              <w:right w:val="single" w:sz="8" w:space="0" w:color="auto"/>
            </w:tcBorders>
            <w:shd w:val="clear" w:color="auto" w:fill="F3F3F3"/>
          </w:tcPr>
          <w:p w14:paraId="7E694964" w14:textId="77777777" w:rsidR="00C324BE" w:rsidRDefault="00C324BE" w:rsidP="008B42EA">
            <w:pPr>
              <w:spacing w:before="20" w:after="20"/>
              <w:jc w:val="center"/>
              <w:rPr>
                <w:rFonts w:ascii="Century Gothic" w:hAnsi="Century Gothic" w:cs="Arial"/>
                <w:b/>
                <w:noProof/>
                <w:color w:val="767171"/>
                <w:spacing w:val="-10"/>
                <w:sz w:val="16"/>
                <w:szCs w:val="16"/>
              </w:rPr>
            </w:pPr>
            <w:r>
              <w:rPr>
                <w:rFonts w:ascii="Century Gothic" w:hAnsi="Century Gothic" w:cs="Arial"/>
                <w:noProof/>
                <w:color w:val="767171"/>
                <w:spacing w:val="-10"/>
                <w:sz w:val="16"/>
                <w:szCs w:val="16"/>
              </w:rPr>
              <w:t>Demande d’expropriation</w:t>
            </w:r>
          </w:p>
        </w:tc>
        <w:tc>
          <w:tcPr>
            <w:tcW w:w="237" w:type="dxa"/>
            <w:tcBorders>
              <w:left w:val="single" w:sz="8" w:space="0" w:color="auto"/>
            </w:tcBorders>
            <w:shd w:val="clear" w:color="auto" w:fill="FFFFFF"/>
          </w:tcPr>
          <w:p w14:paraId="28318D72" w14:textId="77777777" w:rsidR="00C324BE" w:rsidRDefault="00C324BE" w:rsidP="008B42EA">
            <w:pPr>
              <w:spacing w:before="20" w:after="20"/>
              <w:jc w:val="center"/>
              <w:rPr>
                <w:rFonts w:ascii="Century Gothic" w:hAnsi="Century Gothic" w:cs="Arial"/>
                <w:noProof/>
                <w:color w:val="767171"/>
                <w:spacing w:val="-10"/>
                <w:sz w:val="16"/>
                <w:szCs w:val="16"/>
              </w:rPr>
            </w:pPr>
          </w:p>
        </w:tc>
        <w:tc>
          <w:tcPr>
            <w:tcW w:w="1491" w:type="dxa"/>
            <w:shd w:val="clear" w:color="auto" w:fill="F3F3F3"/>
          </w:tcPr>
          <w:p w14:paraId="100C1BAB" w14:textId="77777777" w:rsidR="00C324BE" w:rsidRDefault="00C324BE" w:rsidP="008B42EA">
            <w:pPr>
              <w:spacing w:before="20" w:after="20"/>
              <w:jc w:val="center"/>
              <w:rPr>
                <w:rFonts w:ascii="Century Gothic" w:hAnsi="Century Gothic" w:cs="Arial"/>
                <w:noProof/>
                <w:color w:val="767171"/>
                <w:spacing w:val="-10"/>
                <w:sz w:val="16"/>
                <w:szCs w:val="16"/>
              </w:rPr>
            </w:pPr>
            <w:r>
              <w:rPr>
                <w:rFonts w:ascii="Century Gothic" w:hAnsi="Century Gothic" w:cs="Arial"/>
                <w:noProof/>
                <w:color w:val="767171"/>
                <w:spacing w:val="-10"/>
                <w:sz w:val="16"/>
                <w:szCs w:val="16"/>
              </w:rPr>
              <w:t>Phase d’information</w:t>
            </w:r>
          </w:p>
        </w:tc>
        <w:tc>
          <w:tcPr>
            <w:tcW w:w="236" w:type="dxa"/>
            <w:tcBorders>
              <w:left w:val="nil"/>
            </w:tcBorders>
          </w:tcPr>
          <w:p w14:paraId="3B8E2D03" w14:textId="77777777" w:rsidR="00C324BE" w:rsidRDefault="00C324BE" w:rsidP="008B42EA">
            <w:pPr>
              <w:spacing w:before="20" w:after="20"/>
              <w:jc w:val="center"/>
              <w:rPr>
                <w:rFonts w:ascii="Century Gothic" w:hAnsi="Century Gothic" w:cs="Arial"/>
                <w:noProof/>
                <w:color w:val="767171"/>
                <w:spacing w:val="-10"/>
                <w:sz w:val="16"/>
                <w:szCs w:val="16"/>
              </w:rPr>
            </w:pPr>
          </w:p>
        </w:tc>
        <w:tc>
          <w:tcPr>
            <w:tcW w:w="1491" w:type="dxa"/>
            <w:shd w:val="clear" w:color="auto" w:fill="F3F3F3"/>
          </w:tcPr>
          <w:p w14:paraId="5861A747" w14:textId="77777777" w:rsidR="00C324BE" w:rsidRDefault="00C324BE" w:rsidP="008B42EA">
            <w:pPr>
              <w:spacing w:before="20" w:after="20"/>
              <w:jc w:val="center"/>
              <w:rPr>
                <w:rFonts w:ascii="Century Gothic" w:hAnsi="Century Gothic" w:cs="Arial"/>
                <w:b/>
                <w:noProof/>
                <w:color w:val="767171"/>
                <w:spacing w:val="-10"/>
                <w:sz w:val="16"/>
                <w:szCs w:val="16"/>
              </w:rPr>
            </w:pPr>
            <w:r>
              <w:rPr>
                <w:rFonts w:ascii="Century Gothic" w:hAnsi="Century Gothic" w:cs="Arial"/>
                <w:noProof/>
                <w:color w:val="767171"/>
                <w:spacing w:val="-10"/>
                <w:sz w:val="16"/>
                <w:szCs w:val="16"/>
              </w:rPr>
              <w:t>Phase d’instruction</w:t>
            </w:r>
          </w:p>
        </w:tc>
        <w:tc>
          <w:tcPr>
            <w:tcW w:w="236" w:type="dxa"/>
            <w:tcBorders>
              <w:left w:val="nil"/>
            </w:tcBorders>
            <w:shd w:val="clear" w:color="auto" w:fill="FFFFFF"/>
          </w:tcPr>
          <w:p w14:paraId="355B2ACE" w14:textId="77777777" w:rsidR="00C324BE" w:rsidRDefault="00C324BE" w:rsidP="008B42EA">
            <w:pPr>
              <w:spacing w:before="20" w:after="20"/>
              <w:jc w:val="center"/>
              <w:rPr>
                <w:rFonts w:ascii="Century Gothic" w:hAnsi="Century Gothic" w:cs="Arial"/>
                <w:noProof/>
                <w:color w:val="767171"/>
                <w:spacing w:val="-10"/>
                <w:sz w:val="16"/>
                <w:szCs w:val="16"/>
              </w:rPr>
            </w:pPr>
          </w:p>
        </w:tc>
        <w:tc>
          <w:tcPr>
            <w:tcW w:w="1491" w:type="dxa"/>
            <w:shd w:val="clear" w:color="auto" w:fill="F3F3F3"/>
          </w:tcPr>
          <w:p w14:paraId="0585FCC7" w14:textId="77777777" w:rsidR="00C324BE" w:rsidRDefault="00C324BE" w:rsidP="008B42EA">
            <w:pPr>
              <w:spacing w:before="20" w:after="20"/>
              <w:jc w:val="center"/>
              <w:rPr>
                <w:rFonts w:ascii="Century Gothic" w:hAnsi="Century Gothic" w:cs="Arial"/>
                <w:noProof/>
                <w:color w:val="767171"/>
                <w:spacing w:val="-10"/>
                <w:sz w:val="16"/>
                <w:szCs w:val="16"/>
              </w:rPr>
            </w:pPr>
            <w:r>
              <w:rPr>
                <w:rFonts w:ascii="Century Gothic" w:hAnsi="Century Gothic" w:cs="Arial"/>
                <w:noProof/>
                <w:color w:val="767171"/>
                <w:spacing w:val="-10"/>
                <w:sz w:val="16"/>
                <w:szCs w:val="16"/>
              </w:rPr>
              <w:t>Décision et publication par la commune</w:t>
            </w:r>
          </w:p>
        </w:tc>
        <w:tc>
          <w:tcPr>
            <w:tcW w:w="236" w:type="dxa"/>
            <w:tcBorders>
              <w:left w:val="nil"/>
            </w:tcBorders>
            <w:shd w:val="clear" w:color="auto" w:fill="FFFFFF"/>
          </w:tcPr>
          <w:p w14:paraId="003F0CE7" w14:textId="77777777" w:rsidR="00C324BE" w:rsidRDefault="00C324BE" w:rsidP="008B42EA">
            <w:pPr>
              <w:spacing w:before="20" w:after="20"/>
              <w:jc w:val="center"/>
              <w:rPr>
                <w:rFonts w:ascii="Century Gothic" w:hAnsi="Century Gothic" w:cs="Arial"/>
                <w:noProof/>
                <w:color w:val="767171"/>
                <w:spacing w:val="-10"/>
                <w:sz w:val="16"/>
                <w:szCs w:val="16"/>
              </w:rPr>
            </w:pPr>
          </w:p>
        </w:tc>
        <w:tc>
          <w:tcPr>
            <w:tcW w:w="1550" w:type="dxa"/>
            <w:shd w:val="clear" w:color="auto" w:fill="F3F3F3"/>
          </w:tcPr>
          <w:p w14:paraId="0DDEACA6" w14:textId="77777777" w:rsidR="00C324BE" w:rsidRDefault="00C324BE" w:rsidP="008B42EA">
            <w:pPr>
              <w:spacing w:before="20" w:after="20"/>
              <w:jc w:val="center"/>
              <w:rPr>
                <w:rFonts w:ascii="Century Gothic" w:hAnsi="Century Gothic" w:cs="Arial"/>
                <w:b/>
                <w:noProof/>
                <w:color w:val="767171"/>
                <w:spacing w:val="-10"/>
                <w:sz w:val="16"/>
                <w:szCs w:val="16"/>
              </w:rPr>
            </w:pPr>
            <w:r>
              <w:rPr>
                <w:rFonts w:ascii="Century Gothic" w:hAnsi="Century Gothic" w:cs="Arial"/>
                <w:noProof/>
                <w:color w:val="767171"/>
                <w:spacing w:val="-10"/>
                <w:sz w:val="16"/>
                <w:szCs w:val="16"/>
              </w:rPr>
              <w:t>Phase amiable et/ou judiciaire en vue de l’acquisition</w:t>
            </w:r>
          </w:p>
        </w:tc>
      </w:tr>
    </w:tbl>
    <w:p w14:paraId="64CA251C" w14:textId="5095394B" w:rsidR="00472470" w:rsidRPr="00472470" w:rsidRDefault="00472470" w:rsidP="00472470">
      <w:pPr>
        <w:spacing w:before="60" w:line="200" w:lineRule="exact"/>
        <w:rPr>
          <w:rFonts w:ascii="Century Gothic" w:hAnsi="Century Gothic" w:cs="Arial"/>
          <w:noProof/>
          <w:spacing w:val="-6"/>
          <w:sz w:val="16"/>
          <w:szCs w:val="16"/>
        </w:rPr>
      </w:pPr>
      <w:r>
        <w:rPr>
          <w:rFonts w:ascii="Century Gothic" w:hAnsi="Century Gothic" w:cs="Arial"/>
          <w:noProof/>
          <w:color w:val="000000"/>
          <w:spacing w:val="-6"/>
          <w:sz w:val="28"/>
          <w:szCs w:val="28"/>
        </w:rPr>
        <w:t xml:space="preserve">                           </w:t>
      </w:r>
      <w:r w:rsidR="00C324BE">
        <w:rPr>
          <w:rFonts w:ascii="Century Gothic" w:hAnsi="Century Gothic" w:cs="Arial"/>
          <w:noProof/>
          <w:color w:val="000000"/>
          <w:spacing w:val="-6"/>
          <w:sz w:val="28"/>
          <w:szCs w:val="28"/>
        </w:rPr>
        <w:t xml:space="preserve">                     </w:t>
      </w:r>
      <w:r>
        <w:rPr>
          <w:rFonts w:ascii="Century Gothic" w:hAnsi="Century Gothic" w:cs="Arial"/>
          <w:noProof/>
          <w:color w:val="000000"/>
          <w:spacing w:val="-6"/>
          <w:sz w:val="28"/>
          <w:szCs w:val="28"/>
        </w:rPr>
        <w:t xml:space="preserve"> </w:t>
      </w:r>
      <w:r>
        <w:rPr>
          <w:rFonts w:ascii="Century Gothic" w:hAnsi="Century Gothic" w:cs="Arial"/>
          <w:noProof/>
          <w:color w:val="000000"/>
          <w:spacing w:val="-6"/>
          <w:sz w:val="28"/>
          <w:szCs w:val="28"/>
        </w:rPr>
        <w:sym w:font="Wingdings 3" w:char="F070"/>
      </w:r>
    </w:p>
    <w:p w14:paraId="39FE94D7" w14:textId="77777777" w:rsidR="00472470" w:rsidRDefault="00472470" w:rsidP="00472470">
      <w:pPr>
        <w:tabs>
          <w:tab w:val="left" w:pos="743"/>
        </w:tabs>
        <w:spacing w:before="480"/>
        <w:rPr>
          <w:rFonts w:ascii="Century Gothic" w:hAnsi="Century Gothic" w:cs="Arial"/>
          <w:sz w:val="21"/>
          <w:szCs w:val="21"/>
        </w:rPr>
      </w:pPr>
      <w:bookmarkStart w:id="1" w:name="_Hlk22031795"/>
      <w:r>
        <w:rPr>
          <w:rFonts w:ascii="Century Gothic" w:hAnsi="Century Gothic" w:cs="Arial"/>
          <w:sz w:val="21"/>
          <w:szCs w:val="21"/>
        </w:rPr>
        <w:tab/>
        <w:t xml:space="preserve">       Objet : Phase de consultation et d’information portant sur </w:t>
      </w:r>
      <w:r w:rsidRPr="003E6494">
        <w:rPr>
          <w:rFonts w:ascii="Century Gothic" w:hAnsi="Century Gothic" w:cs="Arial"/>
          <w:sz w:val="21"/>
          <w:szCs w:val="21"/>
          <w:highlight w:val="yellow"/>
        </w:rPr>
        <w:t>[objet expropriation]</w:t>
      </w:r>
    </w:p>
    <w:p w14:paraId="76A0C4A2" w14:textId="77777777" w:rsidR="00472470" w:rsidRPr="00884107" w:rsidRDefault="00472470" w:rsidP="00472470">
      <w:pPr>
        <w:tabs>
          <w:tab w:val="left" w:pos="743"/>
        </w:tabs>
        <w:ind w:left="1877" w:hanging="34"/>
        <w:rPr>
          <w:rFonts w:ascii="Century Gothic" w:eastAsia="Times New Roman" w:hAnsi="Century Gothic" w:cs="Times New Roman"/>
          <w:b/>
          <w:bCs/>
          <w:sz w:val="21"/>
          <w:szCs w:val="21"/>
        </w:rPr>
      </w:pPr>
      <w:r>
        <w:rPr>
          <w:rFonts w:ascii="Century Gothic" w:hAnsi="Century Gothic" w:cs="Arial"/>
          <w:b/>
          <w:sz w:val="22"/>
          <w:szCs w:val="22"/>
        </w:rPr>
        <w:tab/>
      </w:r>
    </w:p>
    <w:p w14:paraId="10A47477" w14:textId="77777777" w:rsidR="00472470" w:rsidRDefault="00472470" w:rsidP="00472470">
      <w:pPr>
        <w:pStyle w:val="Paragraphestandard"/>
        <w:spacing w:before="320" w:after="200" w:line="240" w:lineRule="auto"/>
        <w:ind w:left="1134"/>
        <w:jc w:val="both"/>
        <w:rPr>
          <w:rFonts w:ascii="Century Gothic" w:hAnsi="Century Gothic" w:cs="CenturyGothic"/>
          <w:sz w:val="21"/>
          <w:szCs w:val="21"/>
        </w:rPr>
      </w:pPr>
      <w:r>
        <w:rPr>
          <w:rFonts w:ascii="Century Gothic" w:hAnsi="Century Gothic" w:cs="CenturyGothic"/>
          <w:sz w:val="21"/>
          <w:szCs w:val="21"/>
        </w:rPr>
        <w:t>« genre » « pronom » « titre »</w:t>
      </w:r>
    </w:p>
    <w:p w14:paraId="1014A537" w14:textId="77777777" w:rsidR="00472470" w:rsidRDefault="00472470" w:rsidP="00472470">
      <w:pPr>
        <w:pStyle w:val="Paragraphestandard"/>
        <w:spacing w:before="320" w:after="200" w:line="240" w:lineRule="auto"/>
        <w:ind w:left="1134"/>
        <w:jc w:val="both"/>
        <w:rPr>
          <w:rFonts w:ascii="Century Gothic" w:hAnsi="Century Gothic" w:cs="CenturyGothic"/>
          <w:sz w:val="21"/>
          <w:szCs w:val="21"/>
        </w:rPr>
      </w:pPr>
      <w:r>
        <w:rPr>
          <w:rFonts w:ascii="Century Gothic" w:hAnsi="Century Gothic" w:cs="CenturyGothic"/>
          <w:sz w:val="21"/>
          <w:szCs w:val="21"/>
        </w:rPr>
        <w:t xml:space="preserve">Par la présente, et conformément aux articles 10 et 11 du décret du 22 novembre 2018 relatif à la procédure d’expropriation, nous vous informons que </w:t>
      </w:r>
      <w:r w:rsidRPr="00B27C89">
        <w:rPr>
          <w:rFonts w:ascii="Century Gothic" w:hAnsi="Century Gothic" w:cs="CenturyGothic"/>
          <w:sz w:val="21"/>
          <w:szCs w:val="21"/>
          <w:highlight w:val="yellow"/>
        </w:rPr>
        <w:t>[pouvoir expropriant]</w:t>
      </w:r>
      <w:r>
        <w:rPr>
          <w:rFonts w:ascii="Century Gothic" w:hAnsi="Century Gothic" w:cs="CenturyGothic"/>
          <w:sz w:val="21"/>
          <w:szCs w:val="21"/>
        </w:rPr>
        <w:t xml:space="preserve"> </w:t>
      </w:r>
      <w:r w:rsidR="00B27C89">
        <w:rPr>
          <w:rFonts w:ascii="Century Gothic" w:hAnsi="Century Gothic" w:cs="CenturyGothic"/>
          <w:sz w:val="21"/>
          <w:szCs w:val="21"/>
        </w:rPr>
        <w:t xml:space="preserve">souhaite exproprier les biens situés à </w:t>
      </w:r>
      <w:r w:rsidR="00B27C89" w:rsidRPr="00B27C89">
        <w:rPr>
          <w:rFonts w:ascii="Century Gothic" w:hAnsi="Century Gothic" w:cs="CenturyGothic"/>
          <w:sz w:val="21"/>
          <w:szCs w:val="21"/>
          <w:highlight w:val="yellow"/>
        </w:rPr>
        <w:t>[commune]</w:t>
      </w:r>
      <w:r w:rsidR="00B27C89">
        <w:rPr>
          <w:rFonts w:ascii="Century Gothic" w:hAnsi="Century Gothic" w:cs="CenturyGothic"/>
          <w:sz w:val="21"/>
          <w:szCs w:val="21"/>
        </w:rPr>
        <w:t xml:space="preserve"> </w:t>
      </w:r>
      <w:r>
        <w:rPr>
          <w:rFonts w:ascii="Century Gothic" w:hAnsi="Century Gothic" w:cs="CenturyGothic"/>
          <w:sz w:val="21"/>
          <w:szCs w:val="21"/>
        </w:rPr>
        <w:t>dans un but d’utilité publique</w:t>
      </w:r>
    </w:p>
    <w:p w14:paraId="0312FA5D" w14:textId="77777777" w:rsidR="00472470" w:rsidRPr="00B27C89" w:rsidRDefault="00B27C89" w:rsidP="00472470">
      <w:pPr>
        <w:pStyle w:val="Paragraphestandard"/>
        <w:spacing w:before="320" w:after="200" w:line="240" w:lineRule="auto"/>
        <w:ind w:left="1134"/>
        <w:jc w:val="both"/>
        <w:rPr>
          <w:rFonts w:ascii="Century Gothic" w:hAnsi="Century Gothic" w:cs="CenturyGothic"/>
          <w:sz w:val="21"/>
          <w:szCs w:val="21"/>
        </w:rPr>
      </w:pPr>
      <w:r w:rsidRPr="00B27C89">
        <w:rPr>
          <w:rFonts w:ascii="Century Gothic" w:hAnsi="Century Gothic" w:cs="CenturyGothic"/>
          <w:sz w:val="21"/>
          <w:szCs w:val="21"/>
        </w:rPr>
        <w:t>L</w:t>
      </w:r>
      <w:r w:rsidR="00472470" w:rsidRPr="00B27C89">
        <w:rPr>
          <w:rFonts w:ascii="Century Gothic" w:hAnsi="Century Gothic" w:cs="CenturyGothic"/>
          <w:color w:val="auto"/>
          <w:sz w:val="21"/>
          <w:szCs w:val="21"/>
        </w:rPr>
        <w:t xml:space="preserve">e tableau des emprises repris </w:t>
      </w:r>
      <w:r w:rsidR="007C4F44">
        <w:rPr>
          <w:rFonts w:ascii="Century Gothic" w:hAnsi="Century Gothic" w:cs="CenturyGothic"/>
          <w:color w:val="auto"/>
          <w:sz w:val="21"/>
          <w:szCs w:val="21"/>
        </w:rPr>
        <w:t xml:space="preserve">dans le dossier d’expropriation en annexe 1 du présent courrier </w:t>
      </w:r>
      <w:r w:rsidR="00472470" w:rsidRPr="00B27C89">
        <w:rPr>
          <w:rFonts w:ascii="Century Gothic" w:hAnsi="Century Gothic" w:cs="CenturyGothic"/>
          <w:color w:val="auto"/>
          <w:sz w:val="21"/>
          <w:szCs w:val="21"/>
        </w:rPr>
        <w:t>indique l’identité des titulaires des droits de propriété ou d’un droit réel démembré, d’un droit indivis d’un droit réel et d’un droit personnel dont la suppression est souhaitée, ainsi que les contenances et l’affectation des biens immobiliers concernés par une demande d’expropriation, selon les indications du cadastre.</w:t>
      </w:r>
      <w:bookmarkEnd w:id="1"/>
      <w:r w:rsidR="00472470" w:rsidRPr="00B27C89">
        <w:rPr>
          <w:rFonts w:ascii="Century Gothic" w:hAnsi="Century Gothic" w:cs="CenturyGothic"/>
          <w:noProof/>
          <w:sz w:val="21"/>
          <w:szCs w:val="21"/>
        </w:rPr>
        <mc:AlternateContent>
          <mc:Choice Requires="wps">
            <w:drawing>
              <wp:anchor distT="0" distB="0" distL="0" distR="0" simplePos="0" relativeHeight="251659776" behindDoc="1" locked="1" layoutInCell="1" allowOverlap="1" wp14:anchorId="0C42702F" wp14:editId="6BD67B36">
                <wp:simplePos x="0" y="0"/>
                <wp:positionH relativeFrom="page">
                  <wp:posOffset>-445135</wp:posOffset>
                </wp:positionH>
                <wp:positionV relativeFrom="bottomMargin">
                  <wp:posOffset>-4123055</wp:posOffset>
                </wp:positionV>
                <wp:extent cx="2051685" cy="360045"/>
                <wp:effectExtent l="0" t="838200" r="0" b="821055"/>
                <wp:wrapThrough wrapText="bothSides">
                  <wp:wrapPolygon edited="0">
                    <wp:start x="80" y="22057"/>
                    <wp:lineTo x="21339" y="22057"/>
                    <wp:lineTo x="21339" y="1486"/>
                    <wp:lineTo x="80" y="1486"/>
                    <wp:lineTo x="80" y="22057"/>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1A1288B" w14:textId="77777777" w:rsidR="00A802B5" w:rsidRDefault="00334C16" w:rsidP="00472470">
                            <w:pPr>
                              <w:rPr>
                                <w:rFonts w:ascii="Arial" w:hAnsi="Arial" w:cs="Arial"/>
                                <w:b/>
                                <w:color w:val="C3082B"/>
                                <w:position w:val="20"/>
                                <w:sz w:val="18"/>
                                <w:szCs w:val="18"/>
                              </w:rPr>
                            </w:pPr>
                            <w:hyperlink r:id="rId8" w:history="1">
                              <w:r w:rsidR="00A802B5">
                                <w:rPr>
                                  <w:rStyle w:val="Lienhypertexte"/>
                                  <w:rFonts w:ascii="Arial" w:hAnsi="Arial" w:cs="Arial"/>
                                  <w:b/>
                                  <w:color w:val="C3082B"/>
                                  <w:sz w:val="18"/>
                                  <w:szCs w:val="18"/>
                                  <w:u w:val="none"/>
                                </w:rPr>
                                <w:t>www.wallonie.be</w:t>
                              </w:r>
                            </w:hyperlink>
                          </w:p>
                          <w:p w14:paraId="5E9D441F" w14:textId="77777777" w:rsidR="00A802B5" w:rsidRDefault="00A802B5" w:rsidP="00472470">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524B3B1E" w14:textId="77777777" w:rsidR="00A802B5" w:rsidRDefault="00A802B5" w:rsidP="00472470"/>
                          <w:p w14:paraId="2B27D048" w14:textId="77777777" w:rsidR="00A802B5" w:rsidRDefault="00A802B5" w:rsidP="00472470">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C42702F" id="Rectangle 3" o:spid="_x0000_s1026" style="position:absolute;left:0;text-align:left;margin-left:-35.05pt;margin-top:-324.65pt;width:161.55pt;height:28.35pt;rotation:90;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" stroked="f">
                <v:textbox style="layout-flow:vertical;mso-layout-flow-alt:bottom-to-top">
                  <w:txbxContent>
                    <w:p w14:paraId="41A1288B" w14:textId="77777777" w:rsidR="00A802B5" w:rsidRDefault="00733D90" w:rsidP="00472470">
                      <w:pPr>
                        <w:rPr>
                          <w:rFonts w:ascii="Arial" w:hAnsi="Arial" w:cs="Arial"/>
                          <w:b/>
                          <w:color w:val="C3082B"/>
                          <w:position w:val="20"/>
                          <w:sz w:val="18"/>
                          <w:szCs w:val="18"/>
                        </w:rPr>
                      </w:pPr>
                      <w:hyperlink r:id="rId9" w:history="1">
                        <w:r w:rsidR="00A802B5">
                          <w:rPr>
                            <w:rStyle w:val="Lienhypertexte"/>
                            <w:rFonts w:ascii="Arial" w:hAnsi="Arial" w:cs="Arial"/>
                            <w:b/>
                            <w:color w:val="C3082B"/>
                            <w:sz w:val="18"/>
                            <w:szCs w:val="18"/>
                            <w:u w:val="none"/>
                          </w:rPr>
                          <w:t>www.wallonie.be</w:t>
                        </w:r>
                      </w:hyperlink>
                    </w:p>
                    <w:p w14:paraId="5E9D441F" w14:textId="77777777" w:rsidR="00A802B5" w:rsidRDefault="00A802B5" w:rsidP="00472470">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524B3B1E" w14:textId="77777777" w:rsidR="00A802B5" w:rsidRDefault="00A802B5" w:rsidP="00472470"/>
                    <w:p w14:paraId="2B27D048" w14:textId="77777777" w:rsidR="00A802B5" w:rsidRDefault="00A802B5" w:rsidP="00472470">
                      <w:pPr>
                        <w:pBdr>
                          <w:bottom w:val="single" w:sz="4" w:space="1" w:color="auto"/>
                        </w:pBdr>
                      </w:pPr>
                    </w:p>
                  </w:txbxContent>
                </v:textbox>
                <w10:wrap type="through" anchorx="page" anchory="margin"/>
                <w10:anchorlock/>
              </v:rect>
            </w:pict>
          </mc:Fallback>
        </mc:AlternateContent>
      </w:r>
    </w:p>
    <w:p w14:paraId="0A1B6AED" w14:textId="77777777" w:rsidR="00472470" w:rsidRDefault="00472470" w:rsidP="00472470">
      <w:pPr>
        <w:pStyle w:val="Paragraphestandard"/>
        <w:numPr>
          <w:ilvl w:val="0"/>
          <w:numId w:val="10"/>
        </w:numPr>
        <w:spacing w:before="320" w:after="200" w:line="240" w:lineRule="auto"/>
        <w:jc w:val="both"/>
        <w:rPr>
          <w:rFonts w:ascii="Century Gothic" w:hAnsi="Century Gothic" w:cs="CenturyGothic"/>
          <w:b/>
          <w:szCs w:val="21"/>
        </w:rPr>
      </w:pPr>
      <w:r>
        <w:rPr>
          <w:rFonts w:ascii="Century Gothic" w:hAnsi="Century Gothic" w:cs="CenturyGothic"/>
          <w:b/>
          <w:szCs w:val="21"/>
        </w:rPr>
        <w:t>Quel est l’objet de cette consultation</w:t>
      </w:r>
    </w:p>
    <w:p w14:paraId="58E1AEDC" w14:textId="77777777" w:rsidR="00472470" w:rsidRDefault="00472470" w:rsidP="00472470">
      <w:pPr>
        <w:pStyle w:val="Paragraphestandard"/>
        <w:spacing w:before="320" w:after="200" w:line="240" w:lineRule="auto"/>
        <w:ind w:left="1134"/>
        <w:jc w:val="both"/>
        <w:rPr>
          <w:rFonts w:ascii="Century Gothic" w:hAnsi="Century Gothic" w:cs="CenturyGothic"/>
          <w:color w:val="auto"/>
          <w:sz w:val="21"/>
          <w:szCs w:val="21"/>
        </w:rPr>
      </w:pPr>
      <w:r w:rsidRPr="00BB1987">
        <w:rPr>
          <w:rFonts w:ascii="Century Gothic" w:hAnsi="Century Gothic" w:cs="CenturyGothic"/>
          <w:color w:val="auto"/>
          <w:sz w:val="21"/>
          <w:szCs w:val="21"/>
        </w:rPr>
        <w:t>Afin que nous puissions statuer en connaissance de cause,</w:t>
      </w:r>
      <w:r>
        <w:rPr>
          <w:rFonts w:ascii="Century Gothic" w:hAnsi="Century Gothic" w:cs="CenturyGothic"/>
          <w:color w:val="auto"/>
          <w:sz w:val="21"/>
          <w:szCs w:val="21"/>
        </w:rPr>
        <w:t xml:space="preserve"> nous souhaitons obtenir votre avis sur le dossier repris sous objet. En effet, c’est notamment sur base de votre avis que nous établirons notre rapport de synthèse, qui reprendra notre position sur le dossier ainsi qu’une </w:t>
      </w:r>
      <w:r w:rsidRPr="00BB1987">
        <w:rPr>
          <w:rFonts w:ascii="Century Gothic" w:hAnsi="Century Gothic" w:cs="CenturyGothic"/>
          <w:color w:val="auto"/>
          <w:sz w:val="21"/>
          <w:szCs w:val="21"/>
        </w:rPr>
        <w:t>proposition de décision</w:t>
      </w:r>
      <w:r>
        <w:rPr>
          <w:rFonts w:ascii="Century Gothic" w:hAnsi="Century Gothic" w:cs="CenturyGothic"/>
          <w:color w:val="auto"/>
          <w:sz w:val="21"/>
          <w:szCs w:val="21"/>
        </w:rPr>
        <w:t xml:space="preserve">. Ce rapport sera ensuite </w:t>
      </w:r>
      <w:r w:rsidRPr="00BB1987">
        <w:rPr>
          <w:rFonts w:ascii="Century Gothic" w:hAnsi="Century Gothic" w:cs="CenturyGothic"/>
          <w:color w:val="auto"/>
          <w:sz w:val="21"/>
          <w:szCs w:val="21"/>
        </w:rPr>
        <w:t xml:space="preserve">remis à l’autorité </w:t>
      </w:r>
      <w:r>
        <w:rPr>
          <w:rFonts w:ascii="Century Gothic" w:hAnsi="Century Gothic" w:cs="CenturyGothic"/>
          <w:color w:val="auto"/>
          <w:sz w:val="21"/>
          <w:szCs w:val="21"/>
        </w:rPr>
        <w:t>amenée à se prononcer sur la délivrance d’un arrêté d’expropriation.</w:t>
      </w:r>
    </w:p>
    <w:p w14:paraId="64FE178F" w14:textId="423C2A2B" w:rsidR="00472470" w:rsidRPr="006D434E" w:rsidRDefault="00472470" w:rsidP="00B27C89">
      <w:pPr>
        <w:pStyle w:val="Paragraphestandard"/>
        <w:spacing w:before="320" w:after="200" w:line="240" w:lineRule="auto"/>
        <w:ind w:left="1134"/>
        <w:jc w:val="both"/>
        <w:rPr>
          <w:rFonts w:ascii="Century Gothic" w:hAnsi="Century Gothic" w:cs="CenturyGothic"/>
          <w:color w:val="auto"/>
          <w:sz w:val="21"/>
          <w:szCs w:val="21"/>
        </w:rPr>
      </w:pPr>
      <w:commentRangeStart w:id="2"/>
      <w:r>
        <w:rPr>
          <w:rFonts w:ascii="Century Gothic" w:hAnsi="Century Gothic" w:cs="CenturyGothic"/>
          <w:color w:val="auto"/>
          <w:sz w:val="21"/>
          <w:szCs w:val="21"/>
        </w:rPr>
        <w:t>Dans le cadre de la rédaction de votre avis, vous devez uniquement vous prononcer sur la base des éléments contenus dans le dossier.</w:t>
      </w:r>
      <w:commentRangeEnd w:id="2"/>
      <w:r>
        <w:rPr>
          <w:rStyle w:val="Marquedecommentaire"/>
          <w:rFonts w:asciiTheme="minorHAnsi" w:hAnsiTheme="minorHAnsi" w:cstheme="minorBidi"/>
          <w:color w:val="auto"/>
        </w:rPr>
        <w:commentReference w:id="2"/>
      </w:r>
    </w:p>
    <w:p w14:paraId="02DABE37" w14:textId="77777777" w:rsidR="00472470" w:rsidRDefault="00472470" w:rsidP="00472470">
      <w:pPr>
        <w:pStyle w:val="Paragraphestandard"/>
        <w:numPr>
          <w:ilvl w:val="0"/>
          <w:numId w:val="10"/>
        </w:numPr>
        <w:spacing w:before="320" w:after="200" w:line="240" w:lineRule="auto"/>
        <w:jc w:val="both"/>
        <w:rPr>
          <w:rFonts w:ascii="Century Gothic" w:hAnsi="Century Gothic" w:cs="CenturyGothic"/>
          <w:b/>
          <w:szCs w:val="21"/>
        </w:rPr>
      </w:pPr>
      <w:r w:rsidRPr="00C3470E">
        <w:rPr>
          <w:rFonts w:ascii="Century Gothic" w:hAnsi="Century Gothic" w:cs="CenturyGothic"/>
          <w:b/>
          <w:szCs w:val="21"/>
        </w:rPr>
        <w:lastRenderedPageBreak/>
        <w:t>Qui souhaite exproprier ?</w:t>
      </w:r>
    </w:p>
    <w:p w14:paraId="1CC001B9" w14:textId="77777777" w:rsidR="00472470" w:rsidRPr="00C3470E" w:rsidRDefault="00472470" w:rsidP="00472470">
      <w:pPr>
        <w:pStyle w:val="Paragraphestandard"/>
        <w:spacing w:before="320" w:after="200" w:line="240" w:lineRule="auto"/>
        <w:ind w:left="1134"/>
        <w:jc w:val="both"/>
        <w:rPr>
          <w:rFonts w:ascii="Century Gothic" w:hAnsi="Century Gothic" w:cs="CenturyGothic"/>
          <w:sz w:val="21"/>
          <w:szCs w:val="21"/>
        </w:rPr>
      </w:pPr>
      <w:r w:rsidRPr="00C3470E">
        <w:rPr>
          <w:rFonts w:ascii="Century Gothic" w:hAnsi="Century Gothic" w:cs="CenturyGothic"/>
          <w:sz w:val="21"/>
          <w:szCs w:val="21"/>
          <w:highlight w:val="yellow"/>
        </w:rPr>
        <w:t>Indiquer l’identité du pouvoir expropriant + adresse</w:t>
      </w:r>
    </w:p>
    <w:p w14:paraId="0D0EE377" w14:textId="77777777" w:rsidR="00472470" w:rsidRPr="00C3470E" w:rsidRDefault="00472470" w:rsidP="00472470">
      <w:pPr>
        <w:pStyle w:val="Paragraphestandard"/>
        <w:numPr>
          <w:ilvl w:val="0"/>
          <w:numId w:val="10"/>
        </w:numPr>
        <w:spacing w:before="320" w:after="200" w:line="240" w:lineRule="auto"/>
        <w:jc w:val="both"/>
        <w:rPr>
          <w:rFonts w:ascii="Century Gothic" w:hAnsi="Century Gothic" w:cs="CenturyGothic"/>
          <w:b/>
          <w:szCs w:val="21"/>
        </w:rPr>
      </w:pPr>
      <w:r w:rsidRPr="00C3470E">
        <w:rPr>
          <w:rFonts w:ascii="Century Gothic" w:hAnsi="Century Gothic" w:cs="CenturyGothic"/>
          <w:b/>
          <w:szCs w:val="21"/>
        </w:rPr>
        <w:t>Dans quel but ?</w:t>
      </w:r>
    </w:p>
    <w:p w14:paraId="0F38FAC4" w14:textId="77777777" w:rsidR="00472470" w:rsidRPr="00C3470E" w:rsidRDefault="00472470" w:rsidP="00472470">
      <w:pPr>
        <w:pStyle w:val="Paragraphestandard"/>
        <w:spacing w:before="320" w:after="200" w:line="240" w:lineRule="auto"/>
        <w:ind w:left="1134"/>
        <w:jc w:val="both"/>
        <w:rPr>
          <w:rFonts w:ascii="Century Gothic" w:hAnsi="Century Gothic" w:cs="CenturyGothic"/>
          <w:sz w:val="21"/>
          <w:szCs w:val="21"/>
        </w:rPr>
      </w:pPr>
      <w:r w:rsidRPr="00C3470E">
        <w:rPr>
          <w:rFonts w:ascii="Century Gothic" w:hAnsi="Century Gothic" w:cs="CenturyGothic"/>
          <w:sz w:val="21"/>
          <w:szCs w:val="21"/>
          <w:highlight w:val="yellow"/>
        </w:rPr>
        <w:t>Description succincte du but d’utilité publique</w:t>
      </w:r>
    </w:p>
    <w:p w14:paraId="17F8DCF7" w14:textId="77777777" w:rsidR="00472470" w:rsidRDefault="00472470" w:rsidP="00472470">
      <w:pPr>
        <w:pStyle w:val="Paragraphestandard"/>
        <w:numPr>
          <w:ilvl w:val="0"/>
          <w:numId w:val="10"/>
        </w:numPr>
        <w:spacing w:before="320" w:after="200" w:line="240" w:lineRule="auto"/>
        <w:jc w:val="both"/>
        <w:rPr>
          <w:rFonts w:ascii="Century Gothic" w:hAnsi="Century Gothic" w:cs="CenturyGothic"/>
          <w:b/>
          <w:szCs w:val="21"/>
        </w:rPr>
      </w:pPr>
      <w:r w:rsidRPr="0003171D">
        <w:rPr>
          <w:rFonts w:ascii="Century Gothic" w:hAnsi="Century Gothic" w:cs="CenturyGothic"/>
          <w:b/>
          <w:szCs w:val="21"/>
        </w:rPr>
        <w:t xml:space="preserve">Où et </w:t>
      </w:r>
      <w:r>
        <w:rPr>
          <w:rFonts w:ascii="Century Gothic" w:hAnsi="Century Gothic" w:cs="CenturyGothic"/>
          <w:b/>
          <w:szCs w:val="21"/>
        </w:rPr>
        <w:t xml:space="preserve">comment </w:t>
      </w:r>
      <w:r w:rsidRPr="0003171D">
        <w:rPr>
          <w:rFonts w:ascii="Century Gothic" w:hAnsi="Century Gothic" w:cs="CenturyGothic"/>
          <w:b/>
          <w:szCs w:val="21"/>
        </w:rPr>
        <w:t xml:space="preserve">pouvez-vous </w:t>
      </w:r>
      <w:r>
        <w:rPr>
          <w:rFonts w:ascii="Century Gothic" w:hAnsi="Century Gothic" w:cs="CenturyGothic"/>
          <w:b/>
          <w:szCs w:val="21"/>
        </w:rPr>
        <w:t>envoyer votre avis</w:t>
      </w:r>
      <w:r w:rsidRPr="0003171D">
        <w:rPr>
          <w:rFonts w:ascii="Century Gothic" w:hAnsi="Century Gothic" w:cs="CenturyGothic"/>
          <w:b/>
          <w:szCs w:val="21"/>
        </w:rPr>
        <w:t> ?</w:t>
      </w:r>
    </w:p>
    <w:p w14:paraId="4141A634" w14:textId="77777777" w:rsidR="00472470" w:rsidRDefault="00472470" w:rsidP="00472470">
      <w:pPr>
        <w:pStyle w:val="Paragraphestandard"/>
        <w:spacing w:before="320" w:after="200"/>
        <w:ind w:left="1134"/>
        <w:jc w:val="both"/>
        <w:rPr>
          <w:rFonts w:ascii="Century Gothic" w:hAnsi="Century Gothic" w:cs="CenturyGothic"/>
          <w:sz w:val="21"/>
          <w:szCs w:val="21"/>
        </w:rPr>
      </w:pPr>
      <w:r>
        <w:rPr>
          <w:rFonts w:ascii="Century Gothic" w:hAnsi="Century Gothic" w:cs="CenturyGothic"/>
          <w:sz w:val="21"/>
          <w:szCs w:val="21"/>
        </w:rPr>
        <w:t xml:space="preserve">Par courrier, de préférence recommandé, à l’adresse suivante : </w:t>
      </w:r>
      <w:r w:rsidRPr="005864B1">
        <w:rPr>
          <w:rFonts w:ascii="Century Gothic" w:hAnsi="Century Gothic" w:cs="CenturyGothic"/>
          <w:sz w:val="21"/>
          <w:szCs w:val="21"/>
          <w:highlight w:val="yellow"/>
        </w:rPr>
        <w:t>[SPW compétent + adresse]</w:t>
      </w:r>
    </w:p>
    <w:p w14:paraId="0E91F4C2" w14:textId="77777777" w:rsidR="00472470" w:rsidRDefault="00472470" w:rsidP="00472470">
      <w:pPr>
        <w:pStyle w:val="Paragraphestandard"/>
        <w:spacing w:before="320" w:after="200"/>
        <w:ind w:left="1134"/>
        <w:jc w:val="both"/>
        <w:rPr>
          <w:rFonts w:ascii="Century Gothic" w:hAnsi="Century Gothic" w:cs="CenturyGothic"/>
          <w:sz w:val="21"/>
          <w:szCs w:val="21"/>
          <w:highlight w:val="yellow"/>
        </w:rPr>
      </w:pPr>
      <w:r>
        <w:rPr>
          <w:rFonts w:ascii="Century Gothic" w:hAnsi="Century Gothic" w:cs="CenturyGothic"/>
          <w:sz w:val="21"/>
          <w:szCs w:val="21"/>
        </w:rPr>
        <w:t xml:space="preserve">Veuillez renseigner dans votre courrier la référence suivante : </w:t>
      </w:r>
      <w:r w:rsidRPr="005864B1">
        <w:rPr>
          <w:rFonts w:ascii="Century Gothic" w:hAnsi="Century Gothic" w:cs="CenturyGothic"/>
          <w:sz w:val="21"/>
          <w:szCs w:val="21"/>
          <w:highlight w:val="yellow"/>
        </w:rPr>
        <w:t>XXX</w:t>
      </w:r>
    </w:p>
    <w:p w14:paraId="10675E1E" w14:textId="77777777" w:rsidR="00472470" w:rsidRDefault="00472470" w:rsidP="00472470">
      <w:pPr>
        <w:pStyle w:val="Paragraphestandard"/>
        <w:spacing w:line="240" w:lineRule="auto"/>
        <w:ind w:left="1134"/>
        <w:jc w:val="both"/>
        <w:rPr>
          <w:rFonts w:ascii="Century Gothic" w:hAnsi="Century Gothic" w:cs="CenturyGothic"/>
          <w:sz w:val="21"/>
          <w:szCs w:val="21"/>
        </w:rPr>
      </w:pPr>
      <w:r w:rsidRPr="006D434E">
        <w:rPr>
          <w:rFonts w:ascii="Century Gothic" w:hAnsi="Century Gothic" w:cs="CenturyGothic"/>
          <w:sz w:val="21"/>
          <w:szCs w:val="21"/>
          <w:highlight w:val="yellow"/>
        </w:rPr>
        <w:t>Une copie de la version numérisée du dossier est mise à disposition de vos collaborateurs jusqu’au XX/XX/XXXX sur un serveur sécurisé du SPW via l’adresse :</w:t>
      </w:r>
      <w:r>
        <w:rPr>
          <w:rFonts w:ascii="Century Gothic" w:hAnsi="Century Gothic" w:cs="CenturyGothic"/>
          <w:sz w:val="21"/>
          <w:szCs w:val="21"/>
        </w:rPr>
        <w:t xml:space="preserve"> </w:t>
      </w:r>
    </w:p>
    <w:p w14:paraId="68925BBE" w14:textId="77777777" w:rsidR="00472470" w:rsidRDefault="00472470" w:rsidP="00472470">
      <w:pPr>
        <w:pStyle w:val="Paragraphestandard"/>
        <w:spacing w:line="240" w:lineRule="auto"/>
        <w:ind w:left="1134"/>
        <w:jc w:val="both"/>
        <w:rPr>
          <w:rFonts w:ascii="Century Gothic" w:hAnsi="Century Gothic" w:cs="CenturyGothic"/>
          <w:sz w:val="21"/>
          <w:szCs w:val="21"/>
        </w:rPr>
      </w:pPr>
    </w:p>
    <w:p w14:paraId="51D686BA" w14:textId="77777777" w:rsidR="00472470" w:rsidRDefault="00334C16" w:rsidP="00472470">
      <w:pPr>
        <w:pStyle w:val="Paragraphestandard"/>
        <w:spacing w:after="300" w:line="240" w:lineRule="auto"/>
        <w:ind w:left="1134"/>
        <w:jc w:val="both"/>
        <w:rPr>
          <w:rFonts w:ascii="Century Gothic" w:hAnsi="Century Gothic" w:cs="CenturyGothic"/>
          <w:sz w:val="21"/>
          <w:szCs w:val="21"/>
        </w:rPr>
      </w:pPr>
      <w:hyperlink r:id="rId13" w:history="1">
        <w:r w:rsidR="00472470" w:rsidRPr="005A0BDF">
          <w:rPr>
            <w:rStyle w:val="Lienhypertexte"/>
            <w:rFonts w:ascii="Century Gothic" w:hAnsi="Century Gothic" w:cs="CenturyGothic"/>
            <w:sz w:val="21"/>
            <w:szCs w:val="21"/>
            <w:highlight w:val="yellow"/>
          </w:rPr>
          <w:t>https://echangefichiers.spw.wallonie.be/</w:t>
        </w:r>
      </w:hyperlink>
      <w:r w:rsidR="00472470" w:rsidRPr="005A0BDF">
        <w:rPr>
          <w:rFonts w:ascii="Century Gothic" w:hAnsi="Century Gothic" w:cs="CenturyGothic"/>
          <w:sz w:val="21"/>
          <w:szCs w:val="21"/>
          <w:highlight w:val="yellow"/>
        </w:rPr>
        <w:t>...</w:t>
      </w:r>
    </w:p>
    <w:p w14:paraId="2DFB6D55" w14:textId="01658132" w:rsidR="00472470" w:rsidRDefault="00472470" w:rsidP="00472470">
      <w:pPr>
        <w:pStyle w:val="Paragraphestandard"/>
        <w:spacing w:after="300" w:line="240" w:lineRule="auto"/>
        <w:ind w:left="1134"/>
        <w:jc w:val="both"/>
        <w:rPr>
          <w:rFonts w:ascii="Century Gothic" w:hAnsi="Century Gothic" w:cs="CenturyGothic"/>
          <w:sz w:val="21"/>
          <w:szCs w:val="21"/>
          <w:highlight w:val="yellow"/>
        </w:rPr>
      </w:pPr>
      <w:r w:rsidRPr="00407479">
        <w:rPr>
          <w:rFonts w:ascii="Century Gothic" w:hAnsi="Century Gothic" w:cs="CenturyGothic"/>
          <w:sz w:val="21"/>
          <w:szCs w:val="21"/>
          <w:highlight w:val="yellow"/>
        </w:rPr>
        <w:t>Ce lien peut être transmis par mail aux agents concernés sur simple demande.</w:t>
      </w:r>
    </w:p>
    <w:p w14:paraId="624553AF" w14:textId="640F6883" w:rsidR="00407479" w:rsidRPr="00407479" w:rsidRDefault="00407479" w:rsidP="00472470">
      <w:pPr>
        <w:pStyle w:val="Paragraphestandard"/>
        <w:spacing w:after="300" w:line="240" w:lineRule="auto"/>
        <w:ind w:left="1134"/>
        <w:jc w:val="both"/>
        <w:rPr>
          <w:rFonts w:ascii="Century Gothic" w:hAnsi="Century Gothic" w:cs="CenturyGothic"/>
          <w:b/>
          <w:sz w:val="21"/>
          <w:szCs w:val="21"/>
          <w:highlight w:val="yellow"/>
        </w:rPr>
      </w:pPr>
      <w:r w:rsidRPr="00407479">
        <w:rPr>
          <w:rFonts w:ascii="Century Gothic" w:hAnsi="Century Gothic" w:cs="CenturyGothic"/>
          <w:b/>
          <w:sz w:val="21"/>
          <w:szCs w:val="21"/>
          <w:highlight w:val="yellow"/>
        </w:rPr>
        <w:t>OU</w:t>
      </w:r>
    </w:p>
    <w:p w14:paraId="3E2958EF" w14:textId="5F5AE7BF" w:rsidR="00407479" w:rsidRPr="00407479" w:rsidRDefault="00407479" w:rsidP="00472470">
      <w:pPr>
        <w:pStyle w:val="Paragraphestandard"/>
        <w:spacing w:after="300" w:line="240" w:lineRule="auto"/>
        <w:ind w:left="1134"/>
        <w:jc w:val="both"/>
        <w:rPr>
          <w:rFonts w:ascii="Century Gothic" w:hAnsi="Century Gothic" w:cs="CenturyGothic"/>
          <w:sz w:val="21"/>
          <w:szCs w:val="21"/>
        </w:rPr>
      </w:pPr>
      <w:r w:rsidRPr="00407479">
        <w:rPr>
          <w:rFonts w:ascii="Century Gothic" w:hAnsi="Century Gothic" w:cs="CenturyGothic"/>
          <w:sz w:val="21"/>
          <w:szCs w:val="21"/>
          <w:highlight w:val="yellow"/>
        </w:rPr>
        <w:t>Nous vous offrons la possibilité de consulter la version numérisée du dossier via l’outil OneDrive. Pour ce faire, nous vous invitons à contacter la personne visée au point 6 ou le gestionnaire du dossier qui vous donnera accès à l’outil.</w:t>
      </w:r>
    </w:p>
    <w:p w14:paraId="219E0E9A" w14:textId="72A0A340" w:rsidR="00472470" w:rsidRDefault="00472470" w:rsidP="00472470">
      <w:pPr>
        <w:pStyle w:val="Paragraphestandard"/>
        <w:spacing w:after="300" w:line="240" w:lineRule="auto"/>
        <w:ind w:left="1134"/>
        <w:jc w:val="both"/>
        <w:rPr>
          <w:rFonts w:ascii="Century Gothic" w:hAnsi="Century Gothic" w:cs="CenturyGothic"/>
          <w:b/>
          <w:color w:val="FF0000"/>
          <w:sz w:val="21"/>
          <w:szCs w:val="21"/>
        </w:rPr>
      </w:pPr>
      <w:r w:rsidRPr="005A2644">
        <w:rPr>
          <w:rFonts w:ascii="Century Gothic" w:hAnsi="Century Gothic" w:cs="CenturyGothic"/>
          <w:b/>
          <w:color w:val="FF0000"/>
          <w:sz w:val="21"/>
          <w:szCs w:val="21"/>
        </w:rPr>
        <w:t xml:space="preserve">Afin de poursuivre la procédure, </w:t>
      </w:r>
      <w:r w:rsidRPr="005A2644">
        <w:rPr>
          <w:rFonts w:ascii="Century Gothic" w:hAnsi="Century Gothic" w:cs="CenturyGothic"/>
          <w:b/>
          <w:color w:val="FF0000"/>
          <w:sz w:val="21"/>
          <w:szCs w:val="21"/>
          <w:u w:val="single"/>
        </w:rPr>
        <w:t>merci d’annexer à votre avis le plan d’expropriation</w:t>
      </w:r>
      <w:r w:rsidRPr="005A2644">
        <w:rPr>
          <w:rFonts w:ascii="Century Gothic" w:hAnsi="Century Gothic" w:cs="CenturyGothic"/>
          <w:b/>
          <w:color w:val="FF0000"/>
          <w:sz w:val="21"/>
          <w:szCs w:val="21"/>
        </w:rPr>
        <w:t xml:space="preserve"> qui vous a été transmis.</w:t>
      </w:r>
    </w:p>
    <w:p w14:paraId="47A2F0AD" w14:textId="77777777" w:rsidR="00472470" w:rsidRDefault="00472470" w:rsidP="00472470">
      <w:pPr>
        <w:pStyle w:val="Paragraphestandard"/>
        <w:numPr>
          <w:ilvl w:val="0"/>
          <w:numId w:val="10"/>
        </w:numPr>
        <w:spacing w:before="320" w:after="200" w:line="240" w:lineRule="auto"/>
        <w:jc w:val="both"/>
        <w:rPr>
          <w:rFonts w:ascii="Century Gothic" w:hAnsi="Century Gothic" w:cs="CenturyGothic"/>
          <w:b/>
          <w:szCs w:val="21"/>
        </w:rPr>
      </w:pPr>
      <w:r w:rsidRPr="001C7ED9">
        <w:rPr>
          <w:rFonts w:ascii="Century Gothic" w:hAnsi="Century Gothic" w:cs="CenturyGothic"/>
          <w:b/>
          <w:szCs w:val="21"/>
        </w:rPr>
        <w:t xml:space="preserve">Jusqu’à quand </w:t>
      </w:r>
      <w:r>
        <w:rPr>
          <w:rFonts w:ascii="Century Gothic" w:hAnsi="Century Gothic" w:cs="CenturyGothic"/>
          <w:b/>
          <w:szCs w:val="21"/>
        </w:rPr>
        <w:t>votre avis</w:t>
      </w:r>
      <w:r w:rsidRPr="001C7ED9">
        <w:rPr>
          <w:rFonts w:ascii="Century Gothic" w:hAnsi="Century Gothic" w:cs="CenturyGothic"/>
          <w:b/>
          <w:szCs w:val="21"/>
        </w:rPr>
        <w:t xml:space="preserve"> peut-</w:t>
      </w:r>
      <w:r>
        <w:rPr>
          <w:rFonts w:ascii="Century Gothic" w:hAnsi="Century Gothic" w:cs="CenturyGothic"/>
          <w:b/>
          <w:szCs w:val="21"/>
        </w:rPr>
        <w:t>il</w:t>
      </w:r>
      <w:r w:rsidRPr="001C7ED9">
        <w:rPr>
          <w:rFonts w:ascii="Century Gothic" w:hAnsi="Century Gothic" w:cs="CenturyGothic"/>
          <w:b/>
          <w:szCs w:val="21"/>
        </w:rPr>
        <w:t xml:space="preserve"> </w:t>
      </w:r>
      <w:r>
        <w:rPr>
          <w:rFonts w:ascii="Century Gothic" w:hAnsi="Century Gothic" w:cs="CenturyGothic"/>
          <w:b/>
          <w:szCs w:val="21"/>
        </w:rPr>
        <w:t xml:space="preserve">nous </w:t>
      </w:r>
      <w:r w:rsidRPr="001C7ED9">
        <w:rPr>
          <w:rFonts w:ascii="Century Gothic" w:hAnsi="Century Gothic" w:cs="CenturyGothic"/>
          <w:b/>
          <w:szCs w:val="21"/>
        </w:rPr>
        <w:t>être transmis ?</w:t>
      </w:r>
    </w:p>
    <w:p w14:paraId="50F808AB" w14:textId="1282C956" w:rsidR="00B27C89" w:rsidRPr="00F530DE" w:rsidRDefault="00472470" w:rsidP="00B27C89">
      <w:pPr>
        <w:pStyle w:val="Paragraphestandard"/>
        <w:spacing w:before="320" w:after="200"/>
        <w:ind w:left="1134"/>
        <w:jc w:val="both"/>
        <w:rPr>
          <w:rFonts w:ascii="Century Gothic" w:hAnsi="Century Gothic" w:cs="CenturyGothic"/>
          <w:color w:val="auto"/>
          <w:sz w:val="21"/>
          <w:szCs w:val="21"/>
        </w:rPr>
      </w:pPr>
      <w:r w:rsidRPr="001C7ED9">
        <w:rPr>
          <w:rFonts w:ascii="Century Gothic" w:hAnsi="Century Gothic" w:cs="CenturyGothic"/>
          <w:color w:val="FF0000"/>
          <w:sz w:val="21"/>
          <w:szCs w:val="21"/>
        </w:rPr>
        <w:t>Version 1</w:t>
      </w:r>
      <w:r>
        <w:rPr>
          <w:rFonts w:ascii="Century Gothic" w:hAnsi="Century Gothic" w:cs="CenturyGothic"/>
          <w:color w:val="FF0000"/>
          <w:sz w:val="21"/>
          <w:szCs w:val="21"/>
        </w:rPr>
        <w:t>(consultation pendant une période de suspension)</w:t>
      </w:r>
      <w:r w:rsidR="009A2D52">
        <w:rPr>
          <w:rFonts w:ascii="Century Gothic" w:hAnsi="Century Gothic" w:cs="CenturyGothic"/>
          <w:color w:val="FF0000"/>
          <w:sz w:val="21"/>
          <w:szCs w:val="21"/>
        </w:rPr>
        <w:t> </w:t>
      </w:r>
      <w:r w:rsidR="009A2D52">
        <w:rPr>
          <w:rFonts w:ascii="Century Gothic" w:hAnsi="Century Gothic" w:cs="CenturyGothic"/>
          <w:color w:val="auto"/>
          <w:sz w:val="21"/>
          <w:szCs w:val="21"/>
        </w:rPr>
        <w:t>:</w:t>
      </w:r>
      <w:r w:rsidRPr="003E7735">
        <w:rPr>
          <w:rFonts w:ascii="Century Gothic" w:hAnsi="Century Gothic" w:cs="CenturyGothic"/>
          <w:color w:val="auto"/>
          <w:sz w:val="21"/>
          <w:szCs w:val="21"/>
        </w:rPr>
        <w:t xml:space="preserve"> </w:t>
      </w:r>
      <w:r>
        <w:rPr>
          <w:rFonts w:ascii="Century Gothic" w:hAnsi="Century Gothic" w:cs="CenturyGothic"/>
          <w:color w:val="auto"/>
          <w:sz w:val="21"/>
          <w:szCs w:val="21"/>
        </w:rPr>
        <w:t xml:space="preserve">Votre avis doit nous être adressé </w:t>
      </w:r>
      <w:r w:rsidRPr="00B27C89">
        <w:rPr>
          <w:rFonts w:ascii="Century Gothic" w:hAnsi="Century Gothic" w:cs="CenturyGothic"/>
          <w:b/>
          <w:color w:val="auto"/>
          <w:sz w:val="21"/>
          <w:szCs w:val="21"/>
        </w:rPr>
        <w:t>dans les</w:t>
      </w:r>
      <w:r w:rsidRPr="00B27C89">
        <w:rPr>
          <w:rFonts w:ascii="Century Gothic" w:hAnsi="Century Gothic" w:cs="CenturyGothic"/>
          <w:b/>
          <w:sz w:val="21"/>
          <w:szCs w:val="21"/>
        </w:rPr>
        <w:t xml:space="preserve"> 30 jours</w:t>
      </w:r>
      <w:r>
        <w:rPr>
          <w:rFonts w:ascii="Century Gothic" w:hAnsi="Century Gothic" w:cs="CenturyGothic"/>
          <w:sz w:val="21"/>
          <w:szCs w:val="21"/>
        </w:rPr>
        <w:t xml:space="preserve"> de la réception du dossier d’expropriation, qui constitue la fin de la phase de consultation</w:t>
      </w:r>
      <w:r w:rsidRPr="00F530DE">
        <w:rPr>
          <w:rFonts w:ascii="Century Gothic" w:hAnsi="Century Gothic" w:cs="CenturyGothic"/>
          <w:color w:val="auto"/>
          <w:sz w:val="21"/>
          <w:szCs w:val="21"/>
        </w:rPr>
        <w:t>.</w:t>
      </w:r>
    </w:p>
    <w:p w14:paraId="56717092" w14:textId="77777777" w:rsidR="00472470" w:rsidRDefault="00472470" w:rsidP="00472470">
      <w:pPr>
        <w:pStyle w:val="Paragraphestandard"/>
        <w:numPr>
          <w:ilvl w:val="0"/>
          <w:numId w:val="11"/>
        </w:numPr>
        <w:spacing w:before="320" w:after="200"/>
        <w:jc w:val="both"/>
        <w:rPr>
          <w:rFonts w:ascii="Century Gothic" w:hAnsi="Century Gothic" w:cs="CenturyGothic"/>
          <w:sz w:val="21"/>
          <w:szCs w:val="21"/>
        </w:rPr>
      </w:pPr>
      <w:r w:rsidRPr="00F530DE">
        <w:rPr>
          <w:rFonts w:ascii="Century Gothic" w:hAnsi="Century Gothic" w:cs="CenturyGothic"/>
          <w:color w:val="auto"/>
          <w:sz w:val="21"/>
          <w:szCs w:val="21"/>
        </w:rPr>
        <w:t>Le jour de la réception du présent courrier ne compte pas dans ces 30 jours</w:t>
      </w:r>
      <w:r>
        <w:rPr>
          <w:rFonts w:ascii="Century Gothic" w:hAnsi="Century Gothic" w:cs="CenturyGothic"/>
          <w:color w:val="auto"/>
          <w:sz w:val="21"/>
          <w:szCs w:val="21"/>
        </w:rPr>
        <w:t> ;</w:t>
      </w:r>
    </w:p>
    <w:p w14:paraId="4A0EA83F" w14:textId="084A7EA6" w:rsidR="00A802B5" w:rsidRDefault="00472470" w:rsidP="00A802B5">
      <w:pPr>
        <w:pStyle w:val="Paragraphestandard"/>
        <w:numPr>
          <w:ilvl w:val="0"/>
          <w:numId w:val="11"/>
        </w:numPr>
        <w:spacing w:before="320" w:after="200"/>
        <w:jc w:val="both"/>
        <w:rPr>
          <w:rFonts w:ascii="Century Gothic" w:hAnsi="Century Gothic" w:cs="CenturyGothic"/>
          <w:sz w:val="21"/>
          <w:szCs w:val="21"/>
        </w:rPr>
      </w:pPr>
      <w:r>
        <w:rPr>
          <w:rFonts w:ascii="Century Gothic" w:hAnsi="Century Gothic" w:cs="CenturyGothic"/>
          <w:sz w:val="21"/>
          <w:szCs w:val="21"/>
        </w:rPr>
        <w:t>S</w:t>
      </w:r>
      <w:r w:rsidRPr="00086146">
        <w:rPr>
          <w:rFonts w:ascii="Century Gothic" w:hAnsi="Century Gothic" w:cs="CenturyGothic"/>
          <w:sz w:val="21"/>
          <w:szCs w:val="21"/>
        </w:rPr>
        <w:t>i le trentième jour est un samedi, un dimanche ou un jour férié légal</w:t>
      </w:r>
      <w:r w:rsidR="009A2D52">
        <w:rPr>
          <w:rStyle w:val="Appelnotedebasdep"/>
          <w:rFonts w:ascii="Century Gothic" w:hAnsi="Century Gothic" w:cs="CenturyGothic"/>
          <w:sz w:val="21"/>
          <w:szCs w:val="21"/>
        </w:rPr>
        <w:footnoteReference w:id="1"/>
      </w:r>
      <w:r w:rsidRPr="00086146">
        <w:rPr>
          <w:rFonts w:ascii="Century Gothic" w:hAnsi="Century Gothic" w:cs="CenturyGothic"/>
          <w:sz w:val="21"/>
          <w:szCs w:val="21"/>
        </w:rPr>
        <w:t xml:space="preserve">, le jour de </w:t>
      </w:r>
      <w:r w:rsidRPr="00086146">
        <w:rPr>
          <w:rFonts w:ascii="Century Gothic" w:hAnsi="Century Gothic" w:cs="CenturyGothic"/>
          <w:sz w:val="21"/>
          <w:szCs w:val="21"/>
        </w:rPr>
        <w:lastRenderedPageBreak/>
        <w:t>l'échéance est reporté au jour ouvrable suivant</w:t>
      </w:r>
      <w:r>
        <w:rPr>
          <w:rFonts w:ascii="Century Gothic" w:hAnsi="Century Gothic" w:cs="CenturyGothic"/>
          <w:sz w:val="21"/>
          <w:szCs w:val="21"/>
        </w:rPr>
        <w:t> ;</w:t>
      </w:r>
    </w:p>
    <w:p w14:paraId="75CC263F" w14:textId="183E308E" w:rsidR="00A802B5" w:rsidRDefault="00472470" w:rsidP="00A802B5">
      <w:pPr>
        <w:pStyle w:val="Paragraphestandard"/>
        <w:spacing w:before="320" w:after="200"/>
        <w:ind w:left="1404" w:hanging="270"/>
        <w:jc w:val="both"/>
        <w:rPr>
          <w:rFonts w:ascii="Century Gothic" w:hAnsi="Century Gothic" w:cs="CenturyGothic"/>
          <w:sz w:val="21"/>
          <w:szCs w:val="21"/>
        </w:rPr>
      </w:pPr>
      <w:r w:rsidRPr="001C7ED9">
        <w:rPr>
          <w:rFonts w:ascii="Century Gothic" w:hAnsi="Century Gothic" w:cs="CenturyGothic"/>
          <w:sz w:val="21"/>
          <w:szCs w:val="21"/>
        </w:rPr>
        <w:t>•</w:t>
      </w:r>
      <w:r w:rsidRPr="001C7ED9">
        <w:rPr>
          <w:rFonts w:ascii="Century Gothic" w:hAnsi="Century Gothic" w:cs="CenturyGothic"/>
          <w:sz w:val="21"/>
          <w:szCs w:val="21"/>
        </w:rPr>
        <w:tab/>
      </w:r>
      <w:r>
        <w:rPr>
          <w:rFonts w:ascii="Century Gothic" w:hAnsi="Century Gothic" w:cs="CenturyGothic"/>
          <w:sz w:val="21"/>
          <w:szCs w:val="21"/>
        </w:rPr>
        <w:t>L</w:t>
      </w:r>
      <w:r w:rsidRPr="001C7ED9">
        <w:rPr>
          <w:rFonts w:ascii="Century Gothic" w:hAnsi="Century Gothic" w:cs="CenturyGothic"/>
          <w:sz w:val="21"/>
          <w:szCs w:val="21"/>
        </w:rPr>
        <w:t xml:space="preserve">e délai de 30 jours est suspendu </w:t>
      </w:r>
      <w:r>
        <w:rPr>
          <w:rFonts w:ascii="Century Gothic" w:hAnsi="Century Gothic" w:cs="CenturyGothic"/>
          <w:sz w:val="21"/>
          <w:szCs w:val="21"/>
        </w:rPr>
        <w:t>entre le</w:t>
      </w:r>
      <w:r w:rsidRPr="001C7ED9">
        <w:rPr>
          <w:rFonts w:ascii="Century Gothic" w:hAnsi="Century Gothic" w:cs="CenturyGothic"/>
          <w:sz w:val="21"/>
          <w:szCs w:val="21"/>
        </w:rPr>
        <w:t xml:space="preserve"> 1</w:t>
      </w:r>
      <w:r>
        <w:rPr>
          <w:rFonts w:ascii="Century Gothic" w:hAnsi="Century Gothic" w:cs="CenturyGothic"/>
          <w:sz w:val="21"/>
          <w:szCs w:val="21"/>
        </w:rPr>
        <w:t>6</w:t>
      </w:r>
      <w:r w:rsidRPr="001C7ED9">
        <w:rPr>
          <w:rFonts w:ascii="Century Gothic" w:hAnsi="Century Gothic" w:cs="CenturyGothic"/>
          <w:sz w:val="21"/>
          <w:szCs w:val="21"/>
        </w:rPr>
        <w:t xml:space="preserve"> juillet </w:t>
      </w:r>
      <w:r>
        <w:rPr>
          <w:rFonts w:ascii="Century Gothic" w:hAnsi="Century Gothic" w:cs="CenturyGothic"/>
          <w:sz w:val="21"/>
          <w:szCs w:val="21"/>
        </w:rPr>
        <w:t>et le</w:t>
      </w:r>
      <w:r w:rsidRPr="001C7ED9">
        <w:rPr>
          <w:rFonts w:ascii="Century Gothic" w:hAnsi="Century Gothic" w:cs="CenturyGothic"/>
          <w:sz w:val="21"/>
          <w:szCs w:val="21"/>
        </w:rPr>
        <w:t xml:space="preserve"> 1</w:t>
      </w:r>
      <w:r>
        <w:rPr>
          <w:rFonts w:ascii="Century Gothic" w:hAnsi="Century Gothic" w:cs="CenturyGothic"/>
          <w:sz w:val="21"/>
          <w:szCs w:val="21"/>
        </w:rPr>
        <w:t>5</w:t>
      </w:r>
      <w:r w:rsidRPr="001C7ED9">
        <w:rPr>
          <w:rFonts w:ascii="Century Gothic" w:hAnsi="Century Gothic" w:cs="CenturyGothic"/>
          <w:sz w:val="21"/>
          <w:szCs w:val="21"/>
        </w:rPr>
        <w:t xml:space="preserve"> août et </w:t>
      </w:r>
      <w:r>
        <w:rPr>
          <w:rFonts w:ascii="Century Gothic" w:hAnsi="Century Gothic" w:cs="CenturyGothic"/>
          <w:sz w:val="21"/>
          <w:szCs w:val="21"/>
        </w:rPr>
        <w:t>entre le</w:t>
      </w:r>
      <w:r w:rsidRPr="001C7ED9">
        <w:rPr>
          <w:rFonts w:ascii="Century Gothic" w:hAnsi="Century Gothic" w:cs="CenturyGothic"/>
          <w:sz w:val="21"/>
          <w:szCs w:val="21"/>
        </w:rPr>
        <w:t xml:space="preserve"> 2</w:t>
      </w:r>
      <w:r>
        <w:rPr>
          <w:rFonts w:ascii="Century Gothic" w:hAnsi="Century Gothic" w:cs="CenturyGothic"/>
          <w:sz w:val="21"/>
          <w:szCs w:val="21"/>
        </w:rPr>
        <w:t>4</w:t>
      </w:r>
      <w:r w:rsidRPr="001C7ED9">
        <w:rPr>
          <w:rFonts w:ascii="Century Gothic" w:hAnsi="Century Gothic" w:cs="CenturyGothic"/>
          <w:sz w:val="21"/>
          <w:szCs w:val="21"/>
        </w:rPr>
        <w:t xml:space="preserve"> décembre </w:t>
      </w:r>
      <w:r>
        <w:rPr>
          <w:rFonts w:ascii="Century Gothic" w:hAnsi="Century Gothic" w:cs="CenturyGothic"/>
          <w:sz w:val="21"/>
          <w:szCs w:val="21"/>
        </w:rPr>
        <w:t>et le 1</w:t>
      </w:r>
      <w:r w:rsidRPr="00086146">
        <w:rPr>
          <w:rFonts w:ascii="Century Gothic" w:hAnsi="Century Gothic" w:cs="CenturyGothic"/>
          <w:sz w:val="21"/>
          <w:szCs w:val="21"/>
          <w:vertAlign w:val="superscript"/>
        </w:rPr>
        <w:t>er</w:t>
      </w:r>
      <w:r>
        <w:rPr>
          <w:rFonts w:ascii="Century Gothic" w:hAnsi="Century Gothic" w:cs="CenturyGothic"/>
          <w:sz w:val="21"/>
          <w:szCs w:val="21"/>
        </w:rPr>
        <w:t xml:space="preserve"> janvier</w:t>
      </w:r>
      <w:r w:rsidRPr="001C7ED9">
        <w:rPr>
          <w:rFonts w:ascii="Century Gothic" w:hAnsi="Century Gothic" w:cs="CenturyGothic"/>
          <w:sz w:val="21"/>
          <w:szCs w:val="21"/>
        </w:rPr>
        <w:t>.</w:t>
      </w:r>
    </w:p>
    <w:p w14:paraId="63CF6CF1" w14:textId="2ED63CF6" w:rsidR="00472470" w:rsidRPr="001C7ED9" w:rsidRDefault="00472470" w:rsidP="00472470">
      <w:pPr>
        <w:pStyle w:val="Paragraphestandard"/>
        <w:spacing w:before="320" w:after="200"/>
        <w:ind w:left="1134"/>
        <w:jc w:val="both"/>
        <w:rPr>
          <w:rFonts w:ascii="Century Gothic" w:hAnsi="Century Gothic" w:cs="CenturyGothic"/>
          <w:sz w:val="21"/>
          <w:szCs w:val="21"/>
        </w:rPr>
      </w:pPr>
      <w:r w:rsidRPr="001C7ED9">
        <w:rPr>
          <w:rFonts w:ascii="Century Gothic" w:hAnsi="Century Gothic" w:cs="CenturyGothic"/>
          <w:sz w:val="21"/>
          <w:szCs w:val="21"/>
        </w:rPr>
        <w:t>Des exemples de calcul de délais sont fournis en fin de cou</w:t>
      </w:r>
      <w:r w:rsidRPr="005864B1">
        <w:rPr>
          <w:rFonts w:ascii="Century Gothic" w:hAnsi="Century Gothic" w:cs="CenturyGothic"/>
          <w:sz w:val="21"/>
          <w:szCs w:val="21"/>
        </w:rPr>
        <w:t xml:space="preserve">rrier, </w:t>
      </w:r>
      <w:r w:rsidRPr="00C22383">
        <w:rPr>
          <w:rFonts w:ascii="Century Gothic" w:hAnsi="Century Gothic" w:cs="CenturyGothic"/>
          <w:b/>
          <w:sz w:val="21"/>
          <w:szCs w:val="21"/>
        </w:rPr>
        <w:t>au point 7.</w:t>
      </w:r>
      <w:r w:rsidRPr="005864B1">
        <w:rPr>
          <w:rFonts w:ascii="Century Gothic" w:hAnsi="Century Gothic" w:cs="CenturyGothic"/>
          <w:sz w:val="21"/>
          <w:szCs w:val="21"/>
        </w:rPr>
        <w:t xml:space="preserve"> Si vous avez des difficultés à déterminer l’échéance finale de votre délai, veuillez prendre contact avec la personne renseignée au point </w:t>
      </w:r>
      <w:r>
        <w:rPr>
          <w:rFonts w:ascii="Century Gothic" w:hAnsi="Century Gothic" w:cs="CenturyGothic"/>
          <w:sz w:val="21"/>
          <w:szCs w:val="21"/>
        </w:rPr>
        <w:t>6</w:t>
      </w:r>
      <w:r w:rsidRPr="005864B1">
        <w:rPr>
          <w:rFonts w:ascii="Century Gothic" w:hAnsi="Century Gothic" w:cs="CenturyGothic"/>
          <w:sz w:val="21"/>
          <w:szCs w:val="21"/>
        </w:rPr>
        <w:t>.</w:t>
      </w:r>
      <w:r w:rsidRPr="001C7ED9">
        <w:rPr>
          <w:rFonts w:ascii="Century Gothic" w:hAnsi="Century Gothic" w:cs="CenturyGothic"/>
          <w:sz w:val="21"/>
          <w:szCs w:val="21"/>
        </w:rPr>
        <w:t xml:space="preserve"> </w:t>
      </w:r>
    </w:p>
    <w:p w14:paraId="27934F7D" w14:textId="77777777" w:rsidR="00472470" w:rsidRPr="001C7ED9" w:rsidRDefault="00472470" w:rsidP="00472470">
      <w:pPr>
        <w:pStyle w:val="Paragraphestandard"/>
        <w:spacing w:before="320" w:after="200"/>
        <w:ind w:left="1134"/>
        <w:jc w:val="both"/>
        <w:rPr>
          <w:rFonts w:ascii="Century Gothic" w:hAnsi="Century Gothic" w:cs="CenturyGothic"/>
          <w:sz w:val="21"/>
          <w:szCs w:val="21"/>
        </w:rPr>
      </w:pPr>
      <w:r w:rsidRPr="003E7735">
        <w:rPr>
          <w:rFonts w:ascii="Century Gothic" w:hAnsi="Century Gothic" w:cs="CenturyGothic"/>
          <w:color w:val="FF0000"/>
          <w:sz w:val="21"/>
          <w:szCs w:val="21"/>
        </w:rPr>
        <w:t xml:space="preserve">Version 2 </w:t>
      </w:r>
      <w:r>
        <w:rPr>
          <w:rFonts w:ascii="Century Gothic" w:hAnsi="Century Gothic" w:cs="CenturyGothic"/>
          <w:color w:val="FF0000"/>
          <w:sz w:val="21"/>
          <w:szCs w:val="21"/>
        </w:rPr>
        <w:t xml:space="preserve">(phase administrative classique) </w:t>
      </w:r>
      <w:r w:rsidRPr="003E7735">
        <w:rPr>
          <w:rFonts w:ascii="Century Gothic" w:hAnsi="Century Gothic" w:cs="CenturyGothic"/>
          <w:color w:val="FF0000"/>
          <w:sz w:val="21"/>
          <w:szCs w:val="21"/>
        </w:rPr>
        <w:t>:</w:t>
      </w:r>
      <w:r w:rsidRPr="00563A25">
        <w:rPr>
          <w:rFonts w:ascii="Century Gothic" w:hAnsi="Century Gothic" w:cs="CenturyGothic"/>
          <w:color w:val="auto"/>
          <w:sz w:val="21"/>
          <w:szCs w:val="21"/>
        </w:rPr>
        <w:t xml:space="preserve"> </w:t>
      </w:r>
      <w:r>
        <w:rPr>
          <w:rFonts w:ascii="Century Gothic" w:hAnsi="Century Gothic" w:cs="CenturyGothic"/>
          <w:color w:val="auto"/>
          <w:sz w:val="21"/>
          <w:szCs w:val="21"/>
        </w:rPr>
        <w:t>Votre avis doit nous être adressé dans les</w:t>
      </w:r>
      <w:r w:rsidRPr="001C7ED9">
        <w:rPr>
          <w:rFonts w:ascii="Century Gothic" w:hAnsi="Century Gothic" w:cs="CenturyGothic"/>
          <w:sz w:val="21"/>
          <w:szCs w:val="21"/>
        </w:rPr>
        <w:t xml:space="preserve"> 30</w:t>
      </w:r>
      <w:r>
        <w:rPr>
          <w:rFonts w:ascii="Century Gothic" w:hAnsi="Century Gothic" w:cs="CenturyGothic"/>
          <w:sz w:val="21"/>
          <w:szCs w:val="21"/>
        </w:rPr>
        <w:t xml:space="preserve"> jours de la réception du dossier d’expropriation</w:t>
      </w:r>
      <w:r>
        <w:rPr>
          <w:rFonts w:ascii="Century Gothic" w:hAnsi="Century Gothic" w:cs="CenturyGothic"/>
          <w:color w:val="auto"/>
          <w:sz w:val="21"/>
          <w:szCs w:val="21"/>
        </w:rPr>
        <w:t>,</w:t>
      </w:r>
      <w:r>
        <w:rPr>
          <w:rFonts w:ascii="Century Gothic" w:hAnsi="Century Gothic" w:cs="CenturyGothic"/>
          <w:sz w:val="21"/>
          <w:szCs w:val="21"/>
        </w:rPr>
        <w:t xml:space="preserve"> qui constitue la fin de la phase de consultation</w:t>
      </w:r>
      <w:r w:rsidRPr="00F530DE">
        <w:rPr>
          <w:rFonts w:ascii="Century Gothic" w:hAnsi="Century Gothic" w:cs="CenturyGothic"/>
          <w:color w:val="auto"/>
          <w:sz w:val="21"/>
          <w:szCs w:val="21"/>
        </w:rPr>
        <w:t xml:space="preserve">. </w:t>
      </w:r>
    </w:p>
    <w:p w14:paraId="595D4480" w14:textId="77777777" w:rsidR="00472470" w:rsidRDefault="00472470" w:rsidP="00472470">
      <w:pPr>
        <w:pStyle w:val="Paragraphestandard"/>
        <w:spacing w:before="320" w:after="200"/>
        <w:ind w:left="1134"/>
        <w:jc w:val="both"/>
        <w:rPr>
          <w:rFonts w:ascii="Century Gothic" w:hAnsi="Century Gothic" w:cs="CenturyGothic"/>
          <w:sz w:val="21"/>
          <w:szCs w:val="21"/>
        </w:rPr>
      </w:pPr>
      <w:r w:rsidRPr="00086146">
        <w:rPr>
          <w:rFonts w:ascii="Century Gothic" w:hAnsi="Century Gothic" w:cs="CenturyGothic"/>
          <w:b/>
          <w:sz w:val="21"/>
          <w:szCs w:val="21"/>
          <w:u w:val="single"/>
        </w:rPr>
        <w:t xml:space="preserve">Attention </w:t>
      </w:r>
      <w:r w:rsidRPr="001C7ED9">
        <w:rPr>
          <w:rFonts w:ascii="Century Gothic" w:hAnsi="Century Gothic" w:cs="CenturyGothic"/>
          <w:sz w:val="21"/>
          <w:szCs w:val="21"/>
        </w:rPr>
        <w:t xml:space="preserve">: </w:t>
      </w:r>
    </w:p>
    <w:p w14:paraId="6A19D763" w14:textId="77777777" w:rsidR="00472470" w:rsidRDefault="00472470" w:rsidP="00472470">
      <w:pPr>
        <w:pStyle w:val="Paragraphestandard"/>
        <w:numPr>
          <w:ilvl w:val="0"/>
          <w:numId w:val="18"/>
        </w:numPr>
        <w:spacing w:before="320" w:after="200"/>
        <w:jc w:val="both"/>
        <w:rPr>
          <w:rFonts w:ascii="Century Gothic" w:hAnsi="Century Gothic" w:cs="CenturyGothic"/>
          <w:sz w:val="21"/>
          <w:szCs w:val="21"/>
        </w:rPr>
      </w:pPr>
      <w:r w:rsidRPr="00F530DE">
        <w:rPr>
          <w:rFonts w:ascii="Century Gothic" w:hAnsi="Century Gothic" w:cs="CenturyGothic"/>
          <w:color w:val="auto"/>
          <w:sz w:val="21"/>
          <w:szCs w:val="21"/>
        </w:rPr>
        <w:t>Le jour de la réception du présent courrier ne compte pas dans ces 30 jours.</w:t>
      </w:r>
    </w:p>
    <w:p w14:paraId="7C68D896" w14:textId="4F27F544" w:rsidR="00472470" w:rsidRPr="001C7ED9" w:rsidRDefault="00472470" w:rsidP="00472470">
      <w:pPr>
        <w:pStyle w:val="Paragraphestandard"/>
        <w:numPr>
          <w:ilvl w:val="0"/>
          <w:numId w:val="18"/>
        </w:numPr>
        <w:spacing w:before="320" w:after="200"/>
        <w:jc w:val="both"/>
        <w:rPr>
          <w:rFonts w:ascii="Century Gothic" w:hAnsi="Century Gothic" w:cs="CenturyGothic"/>
          <w:sz w:val="21"/>
          <w:szCs w:val="21"/>
        </w:rPr>
      </w:pPr>
      <w:r>
        <w:rPr>
          <w:rFonts w:ascii="Century Gothic" w:hAnsi="Century Gothic" w:cs="CenturyGothic"/>
          <w:sz w:val="21"/>
          <w:szCs w:val="21"/>
        </w:rPr>
        <w:t>S</w:t>
      </w:r>
      <w:r w:rsidRPr="001C7ED9">
        <w:rPr>
          <w:rFonts w:ascii="Century Gothic" w:hAnsi="Century Gothic" w:cs="CenturyGothic"/>
          <w:sz w:val="21"/>
          <w:szCs w:val="21"/>
        </w:rPr>
        <w:t>i le trentième jour est un samedi, un dimanche ou un jour férié légal</w:t>
      </w:r>
      <w:r w:rsidR="009A2D52">
        <w:rPr>
          <w:rStyle w:val="Appelnotedebasdep"/>
          <w:rFonts w:ascii="Century Gothic" w:hAnsi="Century Gothic" w:cs="CenturyGothic"/>
          <w:sz w:val="21"/>
          <w:szCs w:val="21"/>
        </w:rPr>
        <w:footnoteReference w:id="2"/>
      </w:r>
      <w:r w:rsidRPr="001C7ED9">
        <w:rPr>
          <w:rFonts w:ascii="Century Gothic" w:hAnsi="Century Gothic" w:cs="CenturyGothic"/>
          <w:sz w:val="21"/>
          <w:szCs w:val="21"/>
        </w:rPr>
        <w:t>, le jour de l'échéance est reporté au jour ouvrable suivant.</w:t>
      </w:r>
    </w:p>
    <w:p w14:paraId="5D49FAB6" w14:textId="77777777" w:rsidR="00472470" w:rsidRPr="001C7ED9" w:rsidRDefault="00472470" w:rsidP="00472470">
      <w:pPr>
        <w:pStyle w:val="Paragraphestandard"/>
        <w:spacing w:before="320" w:after="200"/>
        <w:ind w:left="1134"/>
        <w:jc w:val="both"/>
        <w:rPr>
          <w:rFonts w:ascii="Century Gothic" w:hAnsi="Century Gothic" w:cs="CenturyGothic"/>
          <w:sz w:val="21"/>
          <w:szCs w:val="21"/>
        </w:rPr>
      </w:pPr>
      <w:r w:rsidRPr="001C7ED9">
        <w:rPr>
          <w:rFonts w:ascii="Century Gothic" w:hAnsi="Century Gothic" w:cs="CenturyGothic"/>
          <w:sz w:val="21"/>
          <w:szCs w:val="21"/>
        </w:rPr>
        <w:t>Un exemple de calcul de délai est fourni en fin de courrier</w:t>
      </w:r>
      <w:r w:rsidRPr="005864B1">
        <w:rPr>
          <w:rFonts w:ascii="Century Gothic" w:hAnsi="Century Gothic" w:cs="CenturyGothic"/>
          <w:sz w:val="21"/>
          <w:szCs w:val="21"/>
        </w:rPr>
        <w:t xml:space="preserve">, </w:t>
      </w:r>
      <w:r w:rsidRPr="00C22383">
        <w:rPr>
          <w:rFonts w:ascii="Century Gothic" w:hAnsi="Century Gothic" w:cs="CenturyGothic"/>
          <w:b/>
          <w:sz w:val="21"/>
          <w:szCs w:val="21"/>
        </w:rPr>
        <w:t>au point 7.</w:t>
      </w:r>
      <w:r w:rsidRPr="005864B1">
        <w:rPr>
          <w:rFonts w:ascii="Century Gothic" w:hAnsi="Century Gothic" w:cs="CenturyGothic"/>
          <w:sz w:val="21"/>
          <w:szCs w:val="21"/>
        </w:rPr>
        <w:t xml:space="preserve"> Si vous avez des difficultés à déterminer l’échéance finale de votre délai, veuillez prendre contact avec la personne renseignée au point </w:t>
      </w:r>
      <w:r>
        <w:rPr>
          <w:rFonts w:ascii="Century Gothic" w:hAnsi="Century Gothic" w:cs="CenturyGothic"/>
          <w:sz w:val="21"/>
          <w:szCs w:val="21"/>
        </w:rPr>
        <w:t>6</w:t>
      </w:r>
      <w:r w:rsidRPr="005864B1">
        <w:rPr>
          <w:rFonts w:ascii="Century Gothic" w:hAnsi="Century Gothic" w:cs="CenturyGothic"/>
          <w:sz w:val="21"/>
          <w:szCs w:val="21"/>
        </w:rPr>
        <w:t>.</w:t>
      </w:r>
    </w:p>
    <w:p w14:paraId="7A23FAA5" w14:textId="77777777" w:rsidR="00472470" w:rsidRPr="001C7ED9" w:rsidRDefault="00472470" w:rsidP="00472470">
      <w:pPr>
        <w:pStyle w:val="Paragraphestandard"/>
        <w:spacing w:before="320" w:after="200"/>
        <w:ind w:left="1134"/>
        <w:jc w:val="both"/>
        <w:rPr>
          <w:rFonts w:ascii="Century Gothic" w:hAnsi="Century Gothic" w:cs="CenturyGothic"/>
          <w:sz w:val="21"/>
          <w:szCs w:val="21"/>
        </w:rPr>
      </w:pPr>
      <w:r w:rsidRPr="00086146">
        <w:rPr>
          <w:rFonts w:ascii="Century Gothic" w:hAnsi="Century Gothic" w:cs="CenturyGothic"/>
          <w:color w:val="FF0000"/>
          <w:sz w:val="21"/>
          <w:szCs w:val="21"/>
        </w:rPr>
        <w:t>Version 3 (</w:t>
      </w:r>
      <w:r>
        <w:rPr>
          <w:rFonts w:ascii="Century Gothic" w:hAnsi="Century Gothic" w:cs="CenturyGothic"/>
          <w:color w:val="FF0000"/>
          <w:sz w:val="21"/>
          <w:szCs w:val="21"/>
        </w:rPr>
        <w:t>phase administrative urgente</w:t>
      </w:r>
      <w:r w:rsidRPr="00086146">
        <w:rPr>
          <w:rFonts w:ascii="Century Gothic" w:hAnsi="Century Gothic" w:cs="CenturyGothic"/>
          <w:color w:val="FF0000"/>
          <w:sz w:val="21"/>
          <w:szCs w:val="21"/>
        </w:rPr>
        <w:t xml:space="preserve">) : </w:t>
      </w:r>
      <w:r w:rsidRPr="003E7735">
        <w:rPr>
          <w:rFonts w:ascii="Century Gothic" w:hAnsi="Century Gothic" w:cs="CenturyGothic"/>
          <w:color w:val="auto"/>
          <w:sz w:val="21"/>
          <w:szCs w:val="21"/>
        </w:rPr>
        <w:t>Vo</w:t>
      </w:r>
      <w:r>
        <w:rPr>
          <w:rFonts w:ascii="Century Gothic" w:hAnsi="Century Gothic" w:cs="CenturyGothic"/>
          <w:color w:val="auto"/>
          <w:sz w:val="21"/>
          <w:szCs w:val="21"/>
        </w:rPr>
        <w:t>tre avis doit nous être adressé dans les 15 jours de la réception du dossier d’expropriation,</w:t>
      </w:r>
      <w:r>
        <w:rPr>
          <w:rFonts w:ascii="Century Gothic" w:hAnsi="Century Gothic" w:cs="CenturyGothic"/>
          <w:sz w:val="21"/>
          <w:szCs w:val="21"/>
        </w:rPr>
        <w:t xml:space="preserve"> qui constitue la fin de la phase de consultation. </w:t>
      </w:r>
    </w:p>
    <w:p w14:paraId="515386AC" w14:textId="77777777" w:rsidR="00472470" w:rsidRPr="00D37294" w:rsidRDefault="00472470" w:rsidP="00472470">
      <w:pPr>
        <w:pStyle w:val="Paragraphestandard"/>
        <w:spacing w:before="320" w:after="200"/>
        <w:ind w:left="1134"/>
        <w:jc w:val="both"/>
        <w:rPr>
          <w:rFonts w:ascii="Century Gothic" w:hAnsi="Century Gothic" w:cs="CenturyGothic"/>
          <w:sz w:val="21"/>
          <w:szCs w:val="21"/>
          <w:u w:val="single"/>
        </w:rPr>
      </w:pPr>
      <w:r w:rsidRPr="00D37294">
        <w:rPr>
          <w:rFonts w:ascii="Century Gothic" w:hAnsi="Century Gothic" w:cs="CenturyGothic"/>
          <w:b/>
          <w:sz w:val="21"/>
          <w:szCs w:val="21"/>
          <w:u w:val="single"/>
        </w:rPr>
        <w:t>Attention :</w:t>
      </w:r>
      <w:r w:rsidRPr="00D37294">
        <w:rPr>
          <w:rFonts w:ascii="Century Gothic" w:hAnsi="Century Gothic" w:cs="CenturyGothic"/>
          <w:sz w:val="21"/>
          <w:szCs w:val="21"/>
          <w:u w:val="single"/>
        </w:rPr>
        <w:t xml:space="preserve"> </w:t>
      </w:r>
    </w:p>
    <w:p w14:paraId="0C6262B5" w14:textId="77777777" w:rsidR="00472470" w:rsidRDefault="00472470" w:rsidP="00472470">
      <w:pPr>
        <w:pStyle w:val="Paragraphestandard"/>
        <w:numPr>
          <w:ilvl w:val="0"/>
          <w:numId w:val="17"/>
        </w:numPr>
        <w:spacing w:before="320" w:after="200"/>
        <w:jc w:val="both"/>
        <w:rPr>
          <w:rFonts w:ascii="Century Gothic" w:hAnsi="Century Gothic" w:cs="CenturyGothic"/>
          <w:sz w:val="21"/>
          <w:szCs w:val="21"/>
        </w:rPr>
      </w:pPr>
      <w:r w:rsidRPr="00F530DE">
        <w:rPr>
          <w:rFonts w:ascii="Century Gothic" w:hAnsi="Century Gothic" w:cs="CenturyGothic"/>
          <w:color w:val="auto"/>
          <w:sz w:val="21"/>
          <w:szCs w:val="21"/>
        </w:rPr>
        <w:t>Le jour de la réception du présent courrier ne compte pas dans ces 15 jours.</w:t>
      </w:r>
    </w:p>
    <w:p w14:paraId="357174A6" w14:textId="073571E0" w:rsidR="00472470" w:rsidRPr="001C7ED9" w:rsidRDefault="00472470" w:rsidP="00472470">
      <w:pPr>
        <w:pStyle w:val="Paragraphestandard"/>
        <w:numPr>
          <w:ilvl w:val="0"/>
          <w:numId w:val="17"/>
        </w:numPr>
        <w:spacing w:before="320" w:after="200"/>
        <w:jc w:val="both"/>
        <w:rPr>
          <w:rFonts w:ascii="Century Gothic" w:hAnsi="Century Gothic" w:cs="CenturyGothic"/>
          <w:sz w:val="21"/>
          <w:szCs w:val="21"/>
        </w:rPr>
      </w:pPr>
      <w:r>
        <w:rPr>
          <w:rFonts w:ascii="Century Gothic" w:hAnsi="Century Gothic" w:cs="CenturyGothic"/>
          <w:sz w:val="21"/>
          <w:szCs w:val="21"/>
        </w:rPr>
        <w:t>S</w:t>
      </w:r>
      <w:r w:rsidRPr="001C7ED9">
        <w:rPr>
          <w:rFonts w:ascii="Century Gothic" w:hAnsi="Century Gothic" w:cs="CenturyGothic"/>
          <w:sz w:val="21"/>
          <w:szCs w:val="21"/>
        </w:rPr>
        <w:t>i le quinzième jour est un samedi, un dimanche ou un jour férié légal</w:t>
      </w:r>
      <w:r w:rsidR="00561378">
        <w:rPr>
          <w:rStyle w:val="Appelnotedebasdep"/>
          <w:rFonts w:ascii="Century Gothic" w:hAnsi="Century Gothic" w:cs="CenturyGothic"/>
          <w:sz w:val="21"/>
          <w:szCs w:val="21"/>
        </w:rPr>
        <w:footnoteReference w:id="3"/>
      </w:r>
      <w:r w:rsidRPr="001C7ED9">
        <w:rPr>
          <w:rFonts w:ascii="Century Gothic" w:hAnsi="Century Gothic" w:cs="CenturyGothic"/>
          <w:sz w:val="21"/>
          <w:szCs w:val="21"/>
        </w:rPr>
        <w:t>, le jour de l'échéance est reporté au jour ouvrable suivant.</w:t>
      </w:r>
    </w:p>
    <w:p w14:paraId="0F7AF915" w14:textId="5CEFB612" w:rsidR="009A2D52" w:rsidRPr="001C7ED9" w:rsidRDefault="00472470" w:rsidP="00561378">
      <w:pPr>
        <w:pStyle w:val="Paragraphestandard"/>
        <w:spacing w:before="320" w:after="200" w:line="276" w:lineRule="auto"/>
        <w:ind w:left="1134"/>
        <w:jc w:val="both"/>
        <w:rPr>
          <w:rFonts w:ascii="Century Gothic" w:hAnsi="Century Gothic" w:cs="CenturyGothic"/>
          <w:sz w:val="21"/>
          <w:szCs w:val="21"/>
        </w:rPr>
      </w:pPr>
      <w:r w:rsidRPr="005864B1">
        <w:rPr>
          <w:rFonts w:ascii="Century Gothic" w:hAnsi="Century Gothic" w:cs="CenturyGothic"/>
          <w:sz w:val="21"/>
          <w:szCs w:val="21"/>
        </w:rPr>
        <w:t xml:space="preserve">Un exemple de calcul de délai est fourni en fin de courrier, </w:t>
      </w:r>
      <w:r w:rsidRPr="00C22383">
        <w:rPr>
          <w:rFonts w:ascii="Century Gothic" w:hAnsi="Century Gothic" w:cs="CenturyGothic"/>
          <w:b/>
          <w:sz w:val="21"/>
          <w:szCs w:val="21"/>
        </w:rPr>
        <w:t>au point 7.</w:t>
      </w:r>
      <w:r w:rsidRPr="005864B1">
        <w:rPr>
          <w:rFonts w:ascii="Century Gothic" w:hAnsi="Century Gothic" w:cs="CenturyGothic"/>
          <w:sz w:val="21"/>
          <w:szCs w:val="21"/>
        </w:rPr>
        <w:t xml:space="preserve"> Si vous avez </w:t>
      </w:r>
      <w:r w:rsidRPr="005864B1">
        <w:rPr>
          <w:rFonts w:ascii="Century Gothic" w:hAnsi="Century Gothic" w:cs="CenturyGothic"/>
          <w:sz w:val="21"/>
          <w:szCs w:val="21"/>
        </w:rPr>
        <w:lastRenderedPageBreak/>
        <w:t xml:space="preserve">des difficultés à déterminer l’échéance finale de votre délai, veuillez prendre contact avec la personne renseignée au point </w:t>
      </w:r>
      <w:r>
        <w:rPr>
          <w:rFonts w:ascii="Century Gothic" w:hAnsi="Century Gothic" w:cs="CenturyGothic"/>
          <w:sz w:val="21"/>
          <w:szCs w:val="21"/>
        </w:rPr>
        <w:t>6</w:t>
      </w:r>
      <w:r w:rsidRPr="005864B1">
        <w:rPr>
          <w:rFonts w:ascii="Century Gothic" w:hAnsi="Century Gothic" w:cs="CenturyGothic"/>
          <w:sz w:val="21"/>
          <w:szCs w:val="21"/>
        </w:rPr>
        <w:t>.</w:t>
      </w:r>
    </w:p>
    <w:p w14:paraId="54C7D25F" w14:textId="77777777" w:rsidR="00472470" w:rsidRDefault="00472470" w:rsidP="00472470">
      <w:pPr>
        <w:pStyle w:val="Paragraphestandard"/>
        <w:numPr>
          <w:ilvl w:val="0"/>
          <w:numId w:val="10"/>
        </w:numPr>
        <w:spacing w:before="320" w:after="200" w:line="240" w:lineRule="auto"/>
        <w:jc w:val="both"/>
        <w:rPr>
          <w:rFonts w:ascii="Century Gothic" w:hAnsi="Century Gothic" w:cs="CenturyGothic"/>
          <w:b/>
          <w:szCs w:val="21"/>
        </w:rPr>
      </w:pPr>
      <w:r w:rsidRPr="00401B7D">
        <w:rPr>
          <w:rFonts w:ascii="Century Gothic" w:hAnsi="Century Gothic" w:cs="CenturyGothic"/>
          <w:b/>
          <w:szCs w:val="21"/>
        </w:rPr>
        <w:t>Qui pouvez-vous contacter si vous souhaitez obtenir des renseignements supplémentaires ?</w:t>
      </w:r>
    </w:p>
    <w:p w14:paraId="6953F24C" w14:textId="32C5FEED" w:rsidR="00472470" w:rsidRPr="009A2D52" w:rsidRDefault="00472470" w:rsidP="009A2D52">
      <w:pPr>
        <w:pStyle w:val="Paragraphestandard"/>
        <w:spacing w:before="320" w:after="200" w:line="240" w:lineRule="auto"/>
        <w:ind w:left="1494"/>
        <w:jc w:val="both"/>
        <w:rPr>
          <w:rFonts w:ascii="Century Gothic" w:hAnsi="Century Gothic" w:cs="CenturyGothic"/>
          <w:b/>
          <w:szCs w:val="21"/>
        </w:rPr>
      </w:pPr>
      <w:r w:rsidRPr="00563A25">
        <w:rPr>
          <w:rFonts w:ascii="Century Gothic" w:hAnsi="Century Gothic" w:cs="CenturyGothic"/>
          <w:sz w:val="21"/>
          <w:szCs w:val="21"/>
          <w:highlight w:val="yellow"/>
        </w:rPr>
        <w:t>Monsieur / Madame ............., téléphone 081/...... ou mail ...............du SPW …….</w:t>
      </w:r>
    </w:p>
    <w:p w14:paraId="548337A2" w14:textId="77777777" w:rsidR="00472470" w:rsidRPr="00667CC6" w:rsidRDefault="00472470" w:rsidP="00472470">
      <w:pPr>
        <w:pStyle w:val="Paragraphestandard"/>
        <w:numPr>
          <w:ilvl w:val="0"/>
          <w:numId w:val="10"/>
        </w:numPr>
        <w:spacing w:line="240" w:lineRule="auto"/>
        <w:jc w:val="both"/>
        <w:rPr>
          <w:rFonts w:ascii="Century Gothic" w:hAnsi="Century Gothic" w:cs="CenturyGothic"/>
          <w:b/>
        </w:rPr>
      </w:pPr>
      <w:r w:rsidRPr="00667CC6">
        <w:rPr>
          <w:rFonts w:ascii="Century Gothic" w:hAnsi="Century Gothic" w:cs="CenturyGothic"/>
          <w:b/>
        </w:rPr>
        <w:t>Calcul des délais</w:t>
      </w:r>
    </w:p>
    <w:p w14:paraId="48FA1C84" w14:textId="77777777" w:rsidR="00472470" w:rsidRDefault="00472470" w:rsidP="00472470">
      <w:pPr>
        <w:pStyle w:val="Paragraphestandard"/>
        <w:spacing w:line="240" w:lineRule="auto"/>
        <w:jc w:val="both"/>
        <w:rPr>
          <w:rFonts w:ascii="Century Gothic" w:hAnsi="Century Gothic" w:cs="CenturyGothic"/>
          <w:sz w:val="21"/>
          <w:szCs w:val="21"/>
        </w:rPr>
      </w:pPr>
    </w:p>
    <w:p w14:paraId="3E24C58D" w14:textId="77777777" w:rsidR="00C22383" w:rsidRPr="002C2D15" w:rsidRDefault="00472470" w:rsidP="00C22383">
      <w:pPr>
        <w:pStyle w:val="Paragraphestandard"/>
        <w:spacing w:line="240" w:lineRule="auto"/>
        <w:ind w:left="1416"/>
        <w:jc w:val="both"/>
        <w:rPr>
          <w:rFonts w:ascii="Century Gothic" w:hAnsi="Century Gothic" w:cs="CenturyGothic"/>
          <w:bCs/>
          <w:i/>
          <w:color w:val="FF0000"/>
          <w:sz w:val="21"/>
          <w:szCs w:val="21"/>
          <w:u w:val="single"/>
          <w:lang w:val="fr-BE"/>
        </w:rPr>
      </w:pPr>
      <w:r w:rsidRPr="002C2D15">
        <w:rPr>
          <w:rFonts w:ascii="Century Gothic" w:hAnsi="Century Gothic" w:cs="CenturyGothic"/>
          <w:bCs/>
          <w:i/>
          <w:color w:val="FF0000"/>
          <w:sz w:val="21"/>
          <w:szCs w:val="21"/>
          <w:u w:val="single"/>
          <w:lang w:val="fr-BE"/>
        </w:rPr>
        <w:t>Version 1 (consultation pendant une période de suspension)</w:t>
      </w:r>
    </w:p>
    <w:p w14:paraId="23BB84A5" w14:textId="77777777" w:rsidR="00C22383" w:rsidRDefault="00C22383" w:rsidP="00C22383">
      <w:pPr>
        <w:pStyle w:val="Paragraphestandard"/>
        <w:spacing w:line="240" w:lineRule="auto"/>
        <w:ind w:left="1416"/>
        <w:rPr>
          <w:rFonts w:ascii="Century Gothic" w:hAnsi="Century Gothic" w:cs="CenturyGothic"/>
          <w:bCs/>
          <w:sz w:val="21"/>
          <w:szCs w:val="21"/>
          <w:u w:val="single"/>
          <w:lang w:val="fr-BE"/>
        </w:rPr>
      </w:pPr>
      <w:r w:rsidRPr="00C22383">
        <w:rPr>
          <w:rFonts w:ascii="Century Gothic" w:hAnsi="Century Gothic" w:cs="CenturyGothic"/>
          <w:b/>
          <w:bCs/>
          <w:sz w:val="21"/>
          <w:szCs w:val="21"/>
          <w:lang w:val="fr-BE"/>
        </w:rPr>
        <w:t>Exemples de calcul du délai</w:t>
      </w:r>
      <w:r w:rsidRPr="00C22383">
        <w:rPr>
          <w:rFonts w:ascii="Century Gothic" w:hAnsi="Century Gothic" w:cs="CenturyGothic"/>
          <w:bCs/>
          <w:sz w:val="21"/>
          <w:szCs w:val="21"/>
          <w:lang w:val="fr-BE"/>
        </w:rPr>
        <w:t> :</w:t>
      </w:r>
      <w:r w:rsidRPr="00C22383">
        <w:rPr>
          <w:rFonts w:ascii="Century Gothic" w:hAnsi="Century Gothic" w:cs="CenturyGothic"/>
          <w:bCs/>
          <w:sz w:val="21"/>
          <w:szCs w:val="21"/>
          <w:u w:val="single"/>
          <w:lang w:val="fr-BE"/>
        </w:rPr>
        <w:t xml:space="preserve"> </w:t>
      </w:r>
    </w:p>
    <w:p w14:paraId="6BDC8049" w14:textId="77777777" w:rsidR="00C22383" w:rsidRPr="00C22383" w:rsidRDefault="00C22383" w:rsidP="00C22383">
      <w:pPr>
        <w:pStyle w:val="Paragraphestandard"/>
        <w:spacing w:line="240" w:lineRule="auto"/>
        <w:ind w:left="1416"/>
        <w:rPr>
          <w:rFonts w:ascii="Century Gothic" w:hAnsi="Century Gothic" w:cs="CenturyGothic"/>
          <w:bCs/>
          <w:sz w:val="21"/>
          <w:szCs w:val="21"/>
          <w:u w:val="single"/>
          <w:lang w:val="fr-BE"/>
        </w:rPr>
      </w:pPr>
    </w:p>
    <w:p w14:paraId="05326244"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Réception du présent courrier le 12/07</w:t>
      </w:r>
    </w:p>
    <w:p w14:paraId="78F073FC"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du 13/07 au 16/07 = </w:t>
      </w:r>
      <w:r w:rsidRPr="00C22383">
        <w:rPr>
          <w:rFonts w:ascii="Century Gothic" w:hAnsi="Century Gothic" w:cs="CenturyGothic"/>
          <w:b/>
          <w:bCs/>
          <w:sz w:val="21"/>
          <w:szCs w:val="21"/>
          <w:lang w:val="fr-BE"/>
        </w:rPr>
        <w:t>4</w:t>
      </w:r>
      <w:r w:rsidRPr="00C22383">
        <w:rPr>
          <w:rFonts w:ascii="Century Gothic" w:hAnsi="Century Gothic" w:cs="CenturyGothic"/>
          <w:bCs/>
          <w:sz w:val="21"/>
          <w:szCs w:val="21"/>
          <w:lang w:val="fr-BE"/>
        </w:rPr>
        <w:t xml:space="preserve"> jours d’information</w:t>
      </w:r>
    </w:p>
    <w:p w14:paraId="3B9E8DF9"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suspension du 17/07  au 14/08 = </w:t>
      </w:r>
      <w:r w:rsidRPr="00C22383">
        <w:rPr>
          <w:rFonts w:ascii="Century Gothic" w:hAnsi="Century Gothic" w:cs="CenturyGothic"/>
          <w:b/>
          <w:bCs/>
          <w:sz w:val="21"/>
          <w:szCs w:val="21"/>
          <w:lang w:val="fr-BE"/>
        </w:rPr>
        <w:t>29</w:t>
      </w:r>
      <w:r w:rsidRPr="00C22383">
        <w:rPr>
          <w:rFonts w:ascii="Century Gothic" w:hAnsi="Century Gothic" w:cs="CenturyGothic"/>
          <w:bCs/>
          <w:sz w:val="21"/>
          <w:szCs w:val="21"/>
          <w:lang w:val="fr-BE"/>
        </w:rPr>
        <w:t xml:space="preserve"> jours</w:t>
      </w:r>
    </w:p>
    <w:p w14:paraId="4CB95403"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suite du délai : 30 - 4 = </w:t>
      </w:r>
      <w:r w:rsidRPr="00C22383">
        <w:rPr>
          <w:rFonts w:ascii="Century Gothic" w:hAnsi="Century Gothic" w:cs="CenturyGothic"/>
          <w:b/>
          <w:bCs/>
          <w:sz w:val="21"/>
          <w:szCs w:val="21"/>
          <w:lang w:val="fr-BE"/>
        </w:rPr>
        <w:t>26</w:t>
      </w:r>
      <w:r w:rsidRPr="00C22383">
        <w:rPr>
          <w:rFonts w:ascii="Century Gothic" w:hAnsi="Century Gothic" w:cs="CenturyGothic"/>
          <w:bCs/>
          <w:sz w:val="21"/>
          <w:szCs w:val="21"/>
          <w:lang w:val="fr-BE"/>
        </w:rPr>
        <w:t xml:space="preserve"> jours d’information</w:t>
      </w:r>
    </w:p>
    <w:p w14:paraId="7CD8C6A9"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total : </w:t>
      </w:r>
      <w:r w:rsidRPr="00C22383">
        <w:rPr>
          <w:rFonts w:ascii="Century Gothic" w:hAnsi="Century Gothic" w:cs="CenturyGothic"/>
          <w:b/>
          <w:bCs/>
          <w:sz w:val="21"/>
          <w:szCs w:val="21"/>
          <w:lang w:val="fr-BE"/>
        </w:rPr>
        <w:t>59</w:t>
      </w:r>
      <w:r w:rsidRPr="00C22383">
        <w:rPr>
          <w:rFonts w:ascii="Century Gothic" w:hAnsi="Century Gothic" w:cs="CenturyGothic"/>
          <w:bCs/>
          <w:sz w:val="21"/>
          <w:szCs w:val="21"/>
          <w:lang w:val="fr-BE"/>
        </w:rPr>
        <w:t xml:space="preserve"> jours, donc le dernier jour pour envoyer les remarques est le 09/09 inclus</w:t>
      </w:r>
    </w:p>
    <w:p w14:paraId="234A3DDA" w14:textId="77777777" w:rsidR="00C22383" w:rsidRPr="00C22383" w:rsidRDefault="00C22383" w:rsidP="00C22383">
      <w:pPr>
        <w:pStyle w:val="Paragraphestandard"/>
        <w:spacing w:line="240" w:lineRule="auto"/>
        <w:rPr>
          <w:rFonts w:ascii="Century Gothic" w:hAnsi="Century Gothic" w:cs="CenturyGothic"/>
          <w:bCs/>
          <w:sz w:val="21"/>
          <w:szCs w:val="21"/>
          <w:lang w:val="fr-BE"/>
        </w:rPr>
      </w:pPr>
    </w:p>
    <w:p w14:paraId="7233A2CB"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Réception du présent courrier le 10/07</w:t>
      </w:r>
    </w:p>
    <w:p w14:paraId="41F93457"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du 11/07 au 16/07 = </w:t>
      </w:r>
      <w:r w:rsidRPr="00C22383">
        <w:rPr>
          <w:rFonts w:ascii="Century Gothic" w:hAnsi="Century Gothic" w:cs="CenturyGothic"/>
          <w:b/>
          <w:bCs/>
          <w:sz w:val="21"/>
          <w:szCs w:val="21"/>
          <w:lang w:val="fr-BE"/>
        </w:rPr>
        <w:t>6</w:t>
      </w:r>
      <w:r w:rsidRPr="00C22383">
        <w:rPr>
          <w:rFonts w:ascii="Century Gothic" w:hAnsi="Century Gothic" w:cs="CenturyGothic"/>
          <w:bCs/>
          <w:sz w:val="21"/>
          <w:szCs w:val="21"/>
          <w:lang w:val="fr-BE"/>
        </w:rPr>
        <w:t xml:space="preserve"> jours d’information</w:t>
      </w:r>
    </w:p>
    <w:p w14:paraId="1059CB58"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suspension du 17/07  au 14/08 = </w:t>
      </w:r>
      <w:r w:rsidRPr="00C22383">
        <w:rPr>
          <w:rFonts w:ascii="Century Gothic" w:hAnsi="Century Gothic" w:cs="CenturyGothic"/>
          <w:b/>
          <w:bCs/>
          <w:sz w:val="21"/>
          <w:szCs w:val="21"/>
          <w:lang w:val="fr-BE"/>
        </w:rPr>
        <w:t>29</w:t>
      </w:r>
      <w:r w:rsidRPr="00C22383">
        <w:rPr>
          <w:rFonts w:ascii="Century Gothic" w:hAnsi="Century Gothic" w:cs="CenturyGothic"/>
          <w:bCs/>
          <w:sz w:val="21"/>
          <w:szCs w:val="21"/>
          <w:lang w:val="fr-BE"/>
        </w:rPr>
        <w:t xml:space="preserve"> jours</w:t>
      </w:r>
    </w:p>
    <w:p w14:paraId="5FDAAB5C"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suite  du délai : 30 - 6 = </w:t>
      </w:r>
      <w:r w:rsidRPr="00C22383">
        <w:rPr>
          <w:rFonts w:ascii="Century Gothic" w:hAnsi="Century Gothic" w:cs="CenturyGothic"/>
          <w:b/>
          <w:bCs/>
          <w:sz w:val="21"/>
          <w:szCs w:val="21"/>
          <w:lang w:val="fr-BE"/>
        </w:rPr>
        <w:t>24</w:t>
      </w:r>
      <w:r w:rsidRPr="00C22383">
        <w:rPr>
          <w:rFonts w:ascii="Century Gothic" w:hAnsi="Century Gothic" w:cs="CenturyGothic"/>
          <w:bCs/>
          <w:sz w:val="21"/>
          <w:szCs w:val="21"/>
          <w:lang w:val="fr-BE"/>
        </w:rPr>
        <w:t xml:space="preserve"> jours d’information</w:t>
      </w:r>
    </w:p>
    <w:p w14:paraId="62ECD1B2"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total : </w:t>
      </w:r>
      <w:r w:rsidRPr="00C22383">
        <w:rPr>
          <w:rFonts w:ascii="Century Gothic" w:hAnsi="Century Gothic" w:cs="CenturyGothic"/>
          <w:b/>
          <w:bCs/>
          <w:sz w:val="21"/>
          <w:szCs w:val="21"/>
          <w:lang w:val="fr-BE"/>
        </w:rPr>
        <w:t>59</w:t>
      </w:r>
      <w:r w:rsidRPr="00C22383">
        <w:rPr>
          <w:rFonts w:ascii="Century Gothic" w:hAnsi="Century Gothic" w:cs="CenturyGothic"/>
          <w:bCs/>
          <w:sz w:val="21"/>
          <w:szCs w:val="21"/>
          <w:lang w:val="fr-BE"/>
        </w:rPr>
        <w:t xml:space="preserve"> jours, donc le dernier jour pour envoyer les remarques est le 07/09 qui est un samedi</w:t>
      </w:r>
    </w:p>
    <w:p w14:paraId="32357B5F"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prorogation jusqu’au lundi compris = + </w:t>
      </w:r>
      <w:r w:rsidRPr="00C22383">
        <w:rPr>
          <w:rFonts w:ascii="Century Gothic" w:hAnsi="Century Gothic" w:cs="CenturyGothic"/>
          <w:b/>
          <w:bCs/>
          <w:sz w:val="21"/>
          <w:szCs w:val="21"/>
          <w:lang w:val="fr-BE"/>
        </w:rPr>
        <w:t>2</w:t>
      </w:r>
      <w:r w:rsidRPr="00C22383">
        <w:rPr>
          <w:rFonts w:ascii="Century Gothic" w:hAnsi="Century Gothic" w:cs="CenturyGothic"/>
          <w:bCs/>
          <w:sz w:val="21"/>
          <w:szCs w:val="21"/>
          <w:lang w:val="fr-BE"/>
        </w:rPr>
        <w:t xml:space="preserve"> jours donc envoi jusqu’au 09/06 inclus</w:t>
      </w:r>
    </w:p>
    <w:p w14:paraId="48CABFF5" w14:textId="77777777" w:rsidR="00C22383" w:rsidRPr="00C22383" w:rsidRDefault="00C22383" w:rsidP="00C22383">
      <w:pPr>
        <w:pStyle w:val="Paragraphestandard"/>
        <w:spacing w:line="240" w:lineRule="auto"/>
        <w:rPr>
          <w:rFonts w:ascii="Century Gothic" w:hAnsi="Century Gothic" w:cs="CenturyGothic"/>
          <w:bCs/>
          <w:sz w:val="21"/>
          <w:szCs w:val="21"/>
          <w:lang w:val="fr-BE"/>
        </w:rPr>
      </w:pPr>
    </w:p>
    <w:p w14:paraId="2532E8AE"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Réception du présent courrier le 31/07</w:t>
      </w:r>
    </w:p>
    <w:p w14:paraId="2D152A69"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suspension du 01/08  au 14/08 =  </w:t>
      </w:r>
      <w:r w:rsidRPr="00C22383">
        <w:rPr>
          <w:rFonts w:ascii="Century Gothic" w:hAnsi="Century Gothic" w:cs="CenturyGothic"/>
          <w:b/>
          <w:bCs/>
          <w:sz w:val="21"/>
          <w:szCs w:val="21"/>
          <w:lang w:val="fr-BE"/>
        </w:rPr>
        <w:t>14</w:t>
      </w:r>
      <w:r w:rsidRPr="00C22383">
        <w:rPr>
          <w:rFonts w:ascii="Century Gothic" w:hAnsi="Century Gothic" w:cs="CenturyGothic"/>
          <w:bCs/>
          <w:sz w:val="21"/>
          <w:szCs w:val="21"/>
          <w:lang w:val="fr-BE"/>
        </w:rPr>
        <w:t xml:space="preserve"> jours</w:t>
      </w:r>
    </w:p>
    <w:p w14:paraId="2008D7C3"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délai : 30 - 0 = </w:t>
      </w:r>
      <w:r w:rsidRPr="00C22383">
        <w:rPr>
          <w:rFonts w:ascii="Century Gothic" w:hAnsi="Century Gothic" w:cs="CenturyGothic"/>
          <w:b/>
          <w:bCs/>
          <w:sz w:val="21"/>
          <w:szCs w:val="21"/>
          <w:lang w:val="fr-BE"/>
        </w:rPr>
        <w:t>30</w:t>
      </w:r>
      <w:r w:rsidRPr="00C22383">
        <w:rPr>
          <w:rFonts w:ascii="Century Gothic" w:hAnsi="Century Gothic" w:cs="CenturyGothic"/>
          <w:bCs/>
          <w:sz w:val="21"/>
          <w:szCs w:val="21"/>
          <w:lang w:val="fr-BE"/>
        </w:rPr>
        <w:t xml:space="preserve"> jours d’information</w:t>
      </w:r>
    </w:p>
    <w:p w14:paraId="0E4A109C"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total : </w:t>
      </w:r>
      <w:r w:rsidRPr="00C22383">
        <w:rPr>
          <w:rFonts w:ascii="Century Gothic" w:hAnsi="Century Gothic" w:cs="CenturyGothic"/>
          <w:b/>
          <w:bCs/>
          <w:sz w:val="21"/>
          <w:szCs w:val="21"/>
          <w:lang w:val="fr-BE"/>
        </w:rPr>
        <w:t>44</w:t>
      </w:r>
      <w:r w:rsidRPr="00C22383">
        <w:rPr>
          <w:rFonts w:ascii="Century Gothic" w:hAnsi="Century Gothic" w:cs="CenturyGothic"/>
          <w:bCs/>
          <w:sz w:val="21"/>
          <w:szCs w:val="21"/>
          <w:lang w:val="fr-BE"/>
        </w:rPr>
        <w:t xml:space="preserve"> jours, donc le dernier jour pour envoyer les remarques est le 13/09 inclus</w:t>
      </w:r>
    </w:p>
    <w:p w14:paraId="4A6BF010" w14:textId="77777777" w:rsidR="00C22383" w:rsidRPr="00C22383" w:rsidRDefault="00C22383" w:rsidP="00C22383">
      <w:pPr>
        <w:pStyle w:val="Paragraphestandard"/>
        <w:spacing w:line="240" w:lineRule="auto"/>
        <w:rPr>
          <w:rFonts w:ascii="Century Gothic" w:hAnsi="Century Gothic" w:cs="CenturyGothic"/>
          <w:bCs/>
          <w:sz w:val="21"/>
          <w:szCs w:val="21"/>
          <w:lang w:val="fr-BE"/>
        </w:rPr>
      </w:pPr>
    </w:p>
    <w:p w14:paraId="29E562EA"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Réception du présent courrier le 14/08</w:t>
      </w:r>
    </w:p>
    <w:p w14:paraId="60108153"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
          <w:bCs/>
          <w:sz w:val="21"/>
          <w:szCs w:val="21"/>
          <w:lang w:val="fr-BE"/>
        </w:rPr>
        <w:t>30</w:t>
      </w:r>
      <w:r w:rsidRPr="00C22383">
        <w:rPr>
          <w:rFonts w:ascii="Century Gothic" w:hAnsi="Century Gothic" w:cs="CenturyGothic"/>
          <w:bCs/>
          <w:sz w:val="21"/>
          <w:szCs w:val="21"/>
          <w:lang w:val="fr-BE"/>
        </w:rPr>
        <w:t xml:space="preserve"> jours d’information</w:t>
      </w:r>
    </w:p>
    <w:p w14:paraId="743E3094"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total : </w:t>
      </w:r>
      <w:r w:rsidRPr="00C22383">
        <w:rPr>
          <w:rFonts w:ascii="Century Gothic" w:hAnsi="Century Gothic" w:cs="CenturyGothic"/>
          <w:b/>
          <w:bCs/>
          <w:sz w:val="21"/>
          <w:szCs w:val="21"/>
          <w:lang w:val="fr-BE"/>
        </w:rPr>
        <w:t xml:space="preserve">30 </w:t>
      </w:r>
      <w:r w:rsidRPr="00C22383">
        <w:rPr>
          <w:rFonts w:ascii="Century Gothic" w:hAnsi="Century Gothic" w:cs="CenturyGothic"/>
          <w:bCs/>
          <w:sz w:val="21"/>
          <w:szCs w:val="21"/>
          <w:lang w:val="fr-BE"/>
        </w:rPr>
        <w:t xml:space="preserve">jours, donc le dernier jour pour envoyer les remarques est le 13/09 inclus </w:t>
      </w:r>
    </w:p>
    <w:p w14:paraId="10DA9F65" w14:textId="77777777" w:rsidR="00C22383" w:rsidRPr="00C22383" w:rsidRDefault="00C22383" w:rsidP="00C22383">
      <w:pPr>
        <w:pStyle w:val="Paragraphestandard"/>
        <w:spacing w:line="240" w:lineRule="auto"/>
        <w:rPr>
          <w:rFonts w:ascii="Century Gothic" w:hAnsi="Century Gothic" w:cs="CenturyGothic"/>
          <w:bCs/>
          <w:sz w:val="21"/>
          <w:szCs w:val="21"/>
          <w:lang w:val="fr-BE"/>
        </w:rPr>
      </w:pPr>
    </w:p>
    <w:p w14:paraId="2E21A276"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Réception du présent courrier le 16/08</w:t>
      </w:r>
    </w:p>
    <w:p w14:paraId="5B624841"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
          <w:bCs/>
          <w:sz w:val="21"/>
          <w:szCs w:val="21"/>
          <w:lang w:val="fr-BE"/>
        </w:rPr>
        <w:t>30</w:t>
      </w:r>
      <w:r w:rsidRPr="00C22383">
        <w:rPr>
          <w:rFonts w:ascii="Century Gothic" w:hAnsi="Century Gothic" w:cs="CenturyGothic"/>
          <w:bCs/>
          <w:sz w:val="21"/>
          <w:szCs w:val="21"/>
          <w:lang w:val="fr-BE"/>
        </w:rPr>
        <w:t xml:space="preserve"> jours d’information</w:t>
      </w:r>
    </w:p>
    <w:p w14:paraId="647AD913"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total : </w:t>
      </w:r>
      <w:r w:rsidRPr="00C22383">
        <w:rPr>
          <w:rFonts w:ascii="Century Gothic" w:hAnsi="Century Gothic" w:cs="CenturyGothic"/>
          <w:b/>
          <w:bCs/>
          <w:sz w:val="21"/>
          <w:szCs w:val="21"/>
          <w:lang w:val="fr-BE"/>
        </w:rPr>
        <w:t>30</w:t>
      </w:r>
      <w:r w:rsidRPr="00C22383">
        <w:rPr>
          <w:rFonts w:ascii="Century Gothic" w:hAnsi="Century Gothic" w:cs="CenturyGothic"/>
          <w:bCs/>
          <w:sz w:val="21"/>
          <w:szCs w:val="21"/>
          <w:lang w:val="fr-BE"/>
        </w:rPr>
        <w:t xml:space="preserve"> jours, donc le dernier jour pour envoyer les remarques est le 15/09 qui est un dimanche </w:t>
      </w:r>
    </w:p>
    <w:p w14:paraId="57E6AA95" w14:textId="77777777" w:rsidR="00C22383" w:rsidRPr="00C22383" w:rsidRDefault="00C22383" w:rsidP="00C22383">
      <w:pPr>
        <w:pStyle w:val="Paragraphestandard"/>
        <w:spacing w:line="240" w:lineRule="auto"/>
        <w:ind w:left="1416"/>
        <w:rPr>
          <w:rFonts w:ascii="Century Gothic" w:hAnsi="Century Gothic" w:cs="CenturyGothic"/>
          <w:bCs/>
          <w:sz w:val="21"/>
          <w:szCs w:val="21"/>
          <w:lang w:val="fr-BE"/>
        </w:rPr>
      </w:pPr>
      <w:r w:rsidRPr="00C22383">
        <w:rPr>
          <w:rFonts w:ascii="Century Gothic" w:hAnsi="Century Gothic" w:cs="CenturyGothic"/>
          <w:bCs/>
          <w:sz w:val="21"/>
          <w:szCs w:val="21"/>
          <w:lang w:val="fr-BE"/>
        </w:rPr>
        <w:t xml:space="preserve">prorogation jusqu’au lundi compris = + </w:t>
      </w:r>
      <w:r w:rsidRPr="00C22383">
        <w:rPr>
          <w:rFonts w:ascii="Century Gothic" w:hAnsi="Century Gothic" w:cs="CenturyGothic"/>
          <w:b/>
          <w:bCs/>
          <w:sz w:val="21"/>
          <w:szCs w:val="21"/>
          <w:lang w:val="fr-BE"/>
        </w:rPr>
        <w:t>1</w:t>
      </w:r>
      <w:r w:rsidRPr="00C22383">
        <w:rPr>
          <w:rFonts w:ascii="Century Gothic" w:hAnsi="Century Gothic" w:cs="CenturyGothic"/>
          <w:bCs/>
          <w:sz w:val="21"/>
          <w:szCs w:val="21"/>
          <w:lang w:val="fr-BE"/>
        </w:rPr>
        <w:t xml:space="preserve"> jour donc envoi jusqu’au 16/09 inclus</w:t>
      </w:r>
    </w:p>
    <w:p w14:paraId="56B4BE36" w14:textId="77777777" w:rsidR="00472470" w:rsidRPr="00401B7D" w:rsidRDefault="00472470" w:rsidP="00472470">
      <w:pPr>
        <w:pStyle w:val="Paragraphestandard"/>
        <w:spacing w:line="240" w:lineRule="auto"/>
        <w:rPr>
          <w:rFonts w:ascii="Century Gothic" w:hAnsi="Century Gothic" w:cs="CenturyGothic"/>
          <w:sz w:val="21"/>
          <w:szCs w:val="21"/>
          <w:lang w:val="fr-BE"/>
        </w:rPr>
      </w:pPr>
    </w:p>
    <w:p w14:paraId="6EF20098" w14:textId="77777777" w:rsidR="00472470" w:rsidRPr="002C2D15" w:rsidRDefault="00472470" w:rsidP="00472470">
      <w:pPr>
        <w:pStyle w:val="Paragraphestandard"/>
        <w:spacing w:line="240" w:lineRule="auto"/>
        <w:ind w:left="1416"/>
        <w:jc w:val="both"/>
        <w:rPr>
          <w:rFonts w:ascii="Century Gothic" w:hAnsi="Century Gothic" w:cs="CenturyGothic"/>
          <w:bCs/>
          <w:i/>
          <w:color w:val="FF0000"/>
          <w:sz w:val="21"/>
          <w:szCs w:val="21"/>
          <w:u w:val="single"/>
          <w:lang w:val="fr-BE"/>
        </w:rPr>
      </w:pPr>
      <w:r w:rsidRPr="002C2D15">
        <w:rPr>
          <w:rFonts w:ascii="Century Gothic" w:hAnsi="Century Gothic" w:cs="CenturyGothic"/>
          <w:bCs/>
          <w:i/>
          <w:color w:val="FF0000"/>
          <w:sz w:val="21"/>
          <w:szCs w:val="21"/>
          <w:u w:val="single"/>
          <w:lang w:val="fr-BE"/>
        </w:rPr>
        <w:t>Version 2 (phase administrative classique)</w:t>
      </w:r>
    </w:p>
    <w:p w14:paraId="550DC566" w14:textId="77777777" w:rsidR="00472470" w:rsidRDefault="00472470" w:rsidP="00472470">
      <w:pPr>
        <w:pStyle w:val="Paragraphestandard"/>
        <w:spacing w:line="240" w:lineRule="auto"/>
        <w:ind w:left="1416"/>
        <w:rPr>
          <w:rFonts w:ascii="Century Gothic" w:hAnsi="Century Gothic" w:cs="CenturyGothic"/>
          <w:sz w:val="21"/>
          <w:szCs w:val="21"/>
          <w:u w:val="single"/>
          <w:lang w:val="fr-BE"/>
        </w:rPr>
      </w:pPr>
      <w:r w:rsidRPr="00401B7D">
        <w:rPr>
          <w:rFonts w:ascii="Century Gothic" w:hAnsi="Century Gothic" w:cs="CenturyGothic"/>
          <w:b/>
          <w:sz w:val="21"/>
          <w:szCs w:val="21"/>
          <w:lang w:val="fr-BE"/>
        </w:rPr>
        <w:t>Exemple de calcul du délai</w:t>
      </w:r>
      <w:r w:rsidRPr="00401B7D">
        <w:rPr>
          <w:rFonts w:ascii="Century Gothic" w:hAnsi="Century Gothic" w:cs="CenturyGothic"/>
          <w:sz w:val="21"/>
          <w:szCs w:val="21"/>
          <w:lang w:val="fr-BE"/>
        </w:rPr>
        <w:t> :</w:t>
      </w:r>
      <w:r w:rsidRPr="00401B7D">
        <w:rPr>
          <w:rFonts w:ascii="Century Gothic" w:hAnsi="Century Gothic" w:cs="CenturyGothic"/>
          <w:sz w:val="21"/>
          <w:szCs w:val="21"/>
          <w:u w:val="single"/>
          <w:lang w:val="fr-BE"/>
        </w:rPr>
        <w:t xml:space="preserve"> </w:t>
      </w:r>
    </w:p>
    <w:p w14:paraId="0C5AAF67" w14:textId="77777777" w:rsidR="002C2D15" w:rsidRDefault="002C2D15" w:rsidP="00472470">
      <w:pPr>
        <w:pStyle w:val="Paragraphestandard"/>
        <w:spacing w:line="240" w:lineRule="auto"/>
        <w:ind w:left="1416"/>
        <w:rPr>
          <w:rFonts w:ascii="Century Gothic" w:hAnsi="Century Gothic" w:cs="CenturyGothic"/>
          <w:sz w:val="21"/>
          <w:szCs w:val="21"/>
          <w:u w:val="single"/>
          <w:lang w:val="fr-BE"/>
        </w:rPr>
      </w:pPr>
    </w:p>
    <w:p w14:paraId="0E07B1A0" w14:textId="77777777" w:rsidR="002C2D15" w:rsidRPr="002C2D15" w:rsidRDefault="002C2D15" w:rsidP="002C2D15">
      <w:pPr>
        <w:pStyle w:val="Paragraphestandard"/>
        <w:ind w:left="1416"/>
        <w:rPr>
          <w:rFonts w:ascii="Century Gothic" w:hAnsi="Century Gothic" w:cs="CenturyGothic"/>
          <w:sz w:val="21"/>
          <w:szCs w:val="21"/>
          <w:lang w:val="fr-BE"/>
        </w:rPr>
      </w:pPr>
      <w:r w:rsidRPr="002C2D15">
        <w:rPr>
          <w:rFonts w:ascii="Century Gothic" w:hAnsi="Century Gothic" w:cs="CenturyGothic"/>
          <w:sz w:val="21"/>
          <w:szCs w:val="21"/>
          <w:lang w:val="fr-BE"/>
        </w:rPr>
        <w:t>Réception du présent courrier le 16/08</w:t>
      </w:r>
    </w:p>
    <w:p w14:paraId="58360B3C" w14:textId="77777777" w:rsidR="002C2D15" w:rsidRPr="002C2D15" w:rsidRDefault="002C2D15" w:rsidP="002C2D15">
      <w:pPr>
        <w:pStyle w:val="Paragraphestandard"/>
        <w:ind w:left="1416"/>
        <w:rPr>
          <w:rFonts w:ascii="Century Gothic" w:hAnsi="Century Gothic" w:cs="CenturyGothic"/>
          <w:sz w:val="21"/>
          <w:szCs w:val="21"/>
          <w:lang w:val="fr-BE"/>
        </w:rPr>
      </w:pPr>
      <w:r w:rsidRPr="002C2D15">
        <w:rPr>
          <w:rFonts w:ascii="Century Gothic" w:hAnsi="Century Gothic" w:cs="CenturyGothic"/>
          <w:sz w:val="21"/>
          <w:szCs w:val="21"/>
          <w:lang w:val="fr-BE"/>
        </w:rPr>
        <w:t>30 jours d’information</w:t>
      </w:r>
    </w:p>
    <w:p w14:paraId="2C59DAE9" w14:textId="77777777" w:rsidR="002C2D15" w:rsidRPr="002C2D15" w:rsidRDefault="002C2D15" w:rsidP="002C2D15">
      <w:pPr>
        <w:pStyle w:val="Paragraphestandard"/>
        <w:ind w:left="1416"/>
        <w:rPr>
          <w:rFonts w:ascii="Century Gothic" w:hAnsi="Century Gothic" w:cs="CenturyGothic"/>
          <w:sz w:val="21"/>
          <w:szCs w:val="21"/>
          <w:lang w:val="fr-BE"/>
        </w:rPr>
      </w:pPr>
      <w:r w:rsidRPr="002C2D15">
        <w:rPr>
          <w:rFonts w:ascii="Century Gothic" w:hAnsi="Century Gothic" w:cs="CenturyGothic"/>
          <w:sz w:val="21"/>
          <w:szCs w:val="21"/>
          <w:lang w:val="fr-BE"/>
        </w:rPr>
        <w:lastRenderedPageBreak/>
        <w:t xml:space="preserve">total : 30 jours, donc le dernier jour pour envoyer les remarques est le 15/09 qui est un dimanche </w:t>
      </w:r>
    </w:p>
    <w:p w14:paraId="4AB64393" w14:textId="6FB0FD25" w:rsidR="002C2D15" w:rsidRPr="00401B7D" w:rsidRDefault="002C2D15" w:rsidP="00561378">
      <w:pPr>
        <w:pStyle w:val="Paragraphestandard"/>
        <w:spacing w:line="240" w:lineRule="auto"/>
        <w:ind w:left="1416"/>
        <w:rPr>
          <w:rFonts w:ascii="Century Gothic" w:hAnsi="Century Gothic" w:cs="CenturyGothic"/>
          <w:sz w:val="21"/>
          <w:szCs w:val="21"/>
          <w:lang w:val="fr-BE"/>
        </w:rPr>
      </w:pPr>
      <w:r w:rsidRPr="002C2D15">
        <w:rPr>
          <w:rFonts w:ascii="Century Gothic" w:hAnsi="Century Gothic" w:cs="CenturyGothic"/>
          <w:sz w:val="21"/>
          <w:szCs w:val="21"/>
          <w:lang w:val="fr-BE"/>
        </w:rPr>
        <w:t>prorogation jusqu’au lundi compris = + 1 jour donc envoi jusqu’au 16/09 inclu</w:t>
      </w:r>
      <w:r w:rsidR="009A2D52">
        <w:rPr>
          <w:rFonts w:ascii="Century Gothic" w:hAnsi="Century Gothic" w:cs="CenturyGothic"/>
          <w:sz w:val="21"/>
          <w:szCs w:val="21"/>
          <w:lang w:val="fr-BE"/>
        </w:rPr>
        <w:t>s</w:t>
      </w:r>
    </w:p>
    <w:p w14:paraId="4D4B36F8" w14:textId="77777777" w:rsidR="00472470" w:rsidRPr="002C2D15" w:rsidRDefault="00472470" w:rsidP="00472470">
      <w:pPr>
        <w:pStyle w:val="Paragraphestandard"/>
        <w:spacing w:line="240" w:lineRule="auto"/>
        <w:ind w:left="1056" w:firstLine="360"/>
        <w:jc w:val="both"/>
        <w:rPr>
          <w:rFonts w:ascii="Century Gothic" w:hAnsi="Century Gothic" w:cs="CenturyGothic"/>
          <w:bCs/>
          <w:i/>
          <w:color w:val="FF0000"/>
          <w:sz w:val="21"/>
          <w:szCs w:val="21"/>
          <w:u w:val="single"/>
          <w:lang w:val="fr-BE"/>
        </w:rPr>
      </w:pPr>
      <w:r w:rsidRPr="002C2D15">
        <w:rPr>
          <w:rFonts w:ascii="Century Gothic" w:hAnsi="Century Gothic" w:cs="CenturyGothic"/>
          <w:bCs/>
          <w:i/>
          <w:color w:val="FF0000"/>
          <w:sz w:val="21"/>
          <w:szCs w:val="21"/>
          <w:u w:val="single"/>
          <w:lang w:val="fr-BE"/>
        </w:rPr>
        <w:t>Version 3 (phase administrative urgente)</w:t>
      </w:r>
    </w:p>
    <w:p w14:paraId="59889665" w14:textId="77777777" w:rsidR="002C2D15" w:rsidRDefault="00472470" w:rsidP="002C2D15">
      <w:pPr>
        <w:pStyle w:val="Paragraphestandard"/>
        <w:spacing w:line="240" w:lineRule="auto"/>
        <w:ind w:left="1056" w:firstLine="360"/>
        <w:rPr>
          <w:rFonts w:ascii="Century Gothic" w:hAnsi="Century Gothic" w:cs="CenturyGothic"/>
          <w:sz w:val="21"/>
          <w:szCs w:val="21"/>
          <w:u w:val="single"/>
          <w:lang w:val="fr-BE"/>
        </w:rPr>
      </w:pPr>
      <w:r w:rsidRPr="00401B7D">
        <w:rPr>
          <w:rFonts w:ascii="Century Gothic" w:hAnsi="Century Gothic" w:cs="CenturyGothic"/>
          <w:b/>
          <w:sz w:val="21"/>
          <w:szCs w:val="21"/>
          <w:lang w:val="fr-BE"/>
        </w:rPr>
        <w:t>Exemple de calcul du délai</w:t>
      </w:r>
      <w:r w:rsidRPr="00401B7D">
        <w:rPr>
          <w:rFonts w:ascii="Century Gothic" w:hAnsi="Century Gothic" w:cs="CenturyGothic"/>
          <w:sz w:val="21"/>
          <w:szCs w:val="21"/>
          <w:lang w:val="fr-BE"/>
        </w:rPr>
        <w:t> :</w:t>
      </w:r>
      <w:r w:rsidRPr="00401B7D">
        <w:rPr>
          <w:rFonts w:ascii="Century Gothic" w:hAnsi="Century Gothic" w:cs="CenturyGothic"/>
          <w:sz w:val="21"/>
          <w:szCs w:val="21"/>
          <w:u w:val="single"/>
          <w:lang w:val="fr-BE"/>
        </w:rPr>
        <w:t xml:space="preserve"> </w:t>
      </w:r>
    </w:p>
    <w:p w14:paraId="67FE7369" w14:textId="77777777" w:rsidR="002C2D15" w:rsidRDefault="002C2D15" w:rsidP="002C2D15">
      <w:pPr>
        <w:pStyle w:val="Paragraphestandard"/>
        <w:spacing w:line="240" w:lineRule="auto"/>
        <w:ind w:left="1056" w:firstLine="360"/>
        <w:rPr>
          <w:rFonts w:ascii="Century Gothic" w:hAnsi="Century Gothic" w:cs="CenturyGothic"/>
          <w:bCs/>
          <w:sz w:val="21"/>
          <w:szCs w:val="21"/>
          <w:lang w:val="fr-BE"/>
        </w:rPr>
      </w:pPr>
    </w:p>
    <w:p w14:paraId="279E715E" w14:textId="77777777" w:rsidR="002C2D15" w:rsidRDefault="00472470" w:rsidP="002C2D15">
      <w:pPr>
        <w:pStyle w:val="Paragraphestandard"/>
        <w:spacing w:line="240" w:lineRule="auto"/>
        <w:ind w:left="1056" w:firstLine="360"/>
        <w:rPr>
          <w:rFonts w:ascii="Century Gothic" w:hAnsi="Century Gothic" w:cs="CenturyGothic"/>
          <w:sz w:val="21"/>
          <w:szCs w:val="21"/>
          <w:u w:val="single"/>
          <w:lang w:val="fr-BE"/>
        </w:rPr>
      </w:pPr>
      <w:r w:rsidRPr="00401B7D">
        <w:rPr>
          <w:rFonts w:ascii="Century Gothic" w:hAnsi="Century Gothic" w:cs="CenturyGothic"/>
          <w:bCs/>
          <w:sz w:val="21"/>
          <w:szCs w:val="21"/>
          <w:lang w:val="fr-BE"/>
        </w:rPr>
        <w:t>Réception du présent</w:t>
      </w:r>
      <w:r w:rsidRPr="00401B7D">
        <w:rPr>
          <w:rFonts w:ascii="Century Gothic" w:hAnsi="Century Gothic" w:cs="CenturyGothic"/>
          <w:sz w:val="21"/>
          <w:szCs w:val="21"/>
          <w:lang w:val="fr-BE"/>
        </w:rPr>
        <w:t xml:space="preserve"> courrier le 31/07</w:t>
      </w:r>
    </w:p>
    <w:p w14:paraId="046FDE0C" w14:textId="77777777" w:rsidR="002C2D15" w:rsidRPr="002C2D15" w:rsidRDefault="00472470" w:rsidP="002C2D15">
      <w:pPr>
        <w:pStyle w:val="Paragraphestandard"/>
        <w:numPr>
          <w:ilvl w:val="0"/>
          <w:numId w:val="19"/>
        </w:numPr>
        <w:spacing w:line="240" w:lineRule="auto"/>
        <w:rPr>
          <w:rFonts w:ascii="Century Gothic" w:hAnsi="Century Gothic" w:cs="CenturyGothic"/>
          <w:sz w:val="21"/>
          <w:szCs w:val="21"/>
          <w:u w:val="single"/>
          <w:lang w:val="fr-BE"/>
        </w:rPr>
      </w:pPr>
      <w:r>
        <w:rPr>
          <w:rFonts w:ascii="Century Gothic" w:hAnsi="Century Gothic" w:cs="CenturyGothic"/>
          <w:sz w:val="21"/>
          <w:szCs w:val="21"/>
          <w:lang w:val="fr-BE"/>
        </w:rPr>
        <w:t>jours</w:t>
      </w:r>
      <w:r w:rsidR="002C2D15">
        <w:rPr>
          <w:rFonts w:ascii="Century Gothic" w:hAnsi="Century Gothic" w:cs="CenturyGothic"/>
          <w:sz w:val="21"/>
          <w:szCs w:val="21"/>
          <w:lang w:val="fr-BE"/>
        </w:rPr>
        <w:t xml:space="preserve"> d’information</w:t>
      </w:r>
    </w:p>
    <w:p w14:paraId="52A61CFE" w14:textId="77777777" w:rsidR="002C2D15" w:rsidRDefault="00472470" w:rsidP="002C2D15">
      <w:pPr>
        <w:pStyle w:val="Paragraphestandard"/>
        <w:spacing w:line="240" w:lineRule="auto"/>
        <w:ind w:left="1416"/>
        <w:rPr>
          <w:rFonts w:ascii="Century Gothic" w:hAnsi="Century Gothic" w:cs="CenturyGothic"/>
          <w:sz w:val="21"/>
          <w:szCs w:val="21"/>
          <w:u w:val="single"/>
          <w:lang w:val="fr-BE"/>
        </w:rPr>
      </w:pPr>
      <w:r w:rsidRPr="008D2496">
        <w:rPr>
          <w:rFonts w:ascii="Century Gothic" w:hAnsi="Century Gothic" w:cs="CenturyGothic"/>
          <w:sz w:val="21"/>
          <w:szCs w:val="21"/>
          <w:lang w:val="fr-BE"/>
        </w:rPr>
        <w:t xml:space="preserve">total : </w:t>
      </w:r>
      <w:r>
        <w:rPr>
          <w:rFonts w:ascii="Century Gothic" w:hAnsi="Century Gothic" w:cs="CenturyGothic"/>
          <w:b/>
          <w:sz w:val="21"/>
          <w:szCs w:val="21"/>
          <w:lang w:val="fr-BE"/>
        </w:rPr>
        <w:t>15</w:t>
      </w:r>
      <w:r w:rsidRPr="008D2496">
        <w:rPr>
          <w:rFonts w:ascii="Century Gothic" w:hAnsi="Century Gothic" w:cs="CenturyGothic"/>
          <w:b/>
          <w:sz w:val="21"/>
          <w:szCs w:val="21"/>
          <w:lang w:val="fr-BE"/>
        </w:rPr>
        <w:t xml:space="preserve"> </w:t>
      </w:r>
      <w:r w:rsidRPr="008D2496">
        <w:rPr>
          <w:rFonts w:ascii="Century Gothic" w:hAnsi="Century Gothic" w:cs="CenturyGothic"/>
          <w:sz w:val="21"/>
          <w:szCs w:val="21"/>
          <w:lang w:val="fr-BE"/>
        </w:rPr>
        <w:t xml:space="preserve">jours, donc le dernier jour pour envoyer les remarques est le </w:t>
      </w:r>
      <w:r>
        <w:rPr>
          <w:rFonts w:ascii="Century Gothic" w:hAnsi="Century Gothic" w:cs="CenturyGothic"/>
          <w:sz w:val="21"/>
          <w:szCs w:val="21"/>
          <w:lang w:val="fr-BE"/>
        </w:rPr>
        <w:t>15</w:t>
      </w:r>
      <w:r w:rsidRPr="008D2496">
        <w:rPr>
          <w:rFonts w:ascii="Century Gothic" w:hAnsi="Century Gothic" w:cs="CenturyGothic"/>
          <w:sz w:val="21"/>
          <w:szCs w:val="21"/>
          <w:lang w:val="fr-BE"/>
        </w:rPr>
        <w:t>/08 qui est un jour férié</w:t>
      </w:r>
    </w:p>
    <w:p w14:paraId="733030DA" w14:textId="0279F9E1" w:rsidR="002C2D15" w:rsidRDefault="00472470" w:rsidP="00104787">
      <w:pPr>
        <w:pStyle w:val="Paragraphestandard"/>
        <w:spacing w:line="240" w:lineRule="auto"/>
        <w:ind w:left="1416"/>
        <w:rPr>
          <w:rFonts w:ascii="Century Gothic" w:hAnsi="Century Gothic" w:cs="CenturyGothic"/>
          <w:sz w:val="21"/>
          <w:szCs w:val="21"/>
          <w:u w:val="single"/>
          <w:lang w:val="fr-BE"/>
        </w:rPr>
      </w:pPr>
      <w:r w:rsidRPr="00401B7D">
        <w:rPr>
          <w:rFonts w:ascii="Century Gothic" w:hAnsi="Century Gothic" w:cs="CenturyGothic"/>
          <w:sz w:val="21"/>
          <w:szCs w:val="21"/>
          <w:lang w:val="fr-BE"/>
        </w:rPr>
        <w:t xml:space="preserve">prorogation jusqu’au premier jour ouvrable qui suit,  compris dans le délai = + </w:t>
      </w:r>
      <w:r w:rsidRPr="00401B7D">
        <w:rPr>
          <w:rFonts w:ascii="Century Gothic" w:hAnsi="Century Gothic" w:cs="CenturyGothic"/>
          <w:b/>
          <w:sz w:val="21"/>
          <w:szCs w:val="21"/>
          <w:lang w:val="fr-BE"/>
        </w:rPr>
        <w:t>1</w:t>
      </w:r>
      <w:r w:rsidRPr="00401B7D">
        <w:rPr>
          <w:rFonts w:ascii="Century Gothic" w:hAnsi="Century Gothic" w:cs="CenturyGothic"/>
          <w:sz w:val="21"/>
          <w:szCs w:val="21"/>
          <w:lang w:val="fr-BE"/>
        </w:rPr>
        <w:t xml:space="preserve"> jour donc envoi jusqu’au 16/08 inclus</w:t>
      </w:r>
    </w:p>
    <w:p w14:paraId="1C73E04B" w14:textId="1708E158" w:rsidR="00104787" w:rsidRDefault="00104787" w:rsidP="00104787">
      <w:pPr>
        <w:pStyle w:val="Paragraphestandard"/>
        <w:spacing w:line="240" w:lineRule="auto"/>
        <w:ind w:left="1416"/>
        <w:rPr>
          <w:rFonts w:ascii="Century Gothic" w:hAnsi="Century Gothic" w:cs="CenturyGothic"/>
          <w:sz w:val="21"/>
          <w:szCs w:val="21"/>
          <w:u w:val="single"/>
          <w:lang w:val="fr-BE"/>
        </w:rPr>
      </w:pPr>
    </w:p>
    <w:p w14:paraId="4AB9B9D8" w14:textId="77777777" w:rsidR="00104787" w:rsidRPr="00104787" w:rsidRDefault="00104787" w:rsidP="00104787">
      <w:pPr>
        <w:pStyle w:val="Paragraphestandard"/>
        <w:spacing w:line="240" w:lineRule="auto"/>
        <w:ind w:left="1416"/>
        <w:rPr>
          <w:rFonts w:ascii="Century Gothic" w:hAnsi="Century Gothic" w:cs="CenturyGothic"/>
          <w:sz w:val="21"/>
          <w:szCs w:val="21"/>
          <w:u w:val="single"/>
          <w:lang w:val="fr-BE"/>
        </w:rPr>
      </w:pPr>
    </w:p>
    <w:p w14:paraId="73E3A754" w14:textId="2B92B5FF" w:rsidR="00472470" w:rsidRDefault="002C2D15" w:rsidP="00AA2AFC">
      <w:pPr>
        <w:pStyle w:val="Paragraphestandard"/>
        <w:spacing w:after="120" w:line="240" w:lineRule="auto"/>
        <w:ind w:left="1134"/>
        <w:jc w:val="both"/>
        <w:rPr>
          <w:rFonts w:ascii="Century Gothic" w:hAnsi="Century Gothic" w:cs="CenturyGothic"/>
          <w:sz w:val="21"/>
          <w:szCs w:val="21"/>
        </w:rPr>
      </w:pPr>
      <w:r>
        <w:rPr>
          <w:rFonts w:ascii="Century Gothic" w:hAnsi="Century Gothic" w:cs="CenturyGothic"/>
          <w:sz w:val="21"/>
          <w:szCs w:val="21"/>
        </w:rPr>
        <w:t xml:space="preserve">Je vous prie de recevoir, </w:t>
      </w:r>
      <w:r w:rsidRPr="00A802B5">
        <w:rPr>
          <w:rFonts w:ascii="Century Gothic" w:hAnsi="Century Gothic" w:cs="CenturyGothic"/>
          <w:sz w:val="21"/>
          <w:szCs w:val="21"/>
          <w:highlight w:val="yellow"/>
        </w:rPr>
        <w:t>……….…,</w:t>
      </w:r>
      <w:r>
        <w:rPr>
          <w:rFonts w:ascii="Century Gothic" w:hAnsi="Century Gothic" w:cs="CenturyGothic"/>
          <w:sz w:val="21"/>
          <w:szCs w:val="21"/>
        </w:rPr>
        <w:t xml:space="preserve"> l’assurance de mes sentiments les meilleur</w:t>
      </w:r>
      <w:r w:rsidR="00AA2AFC">
        <w:rPr>
          <w:rFonts w:ascii="Century Gothic" w:hAnsi="Century Gothic" w:cs="CenturyGothic"/>
          <w:sz w:val="21"/>
          <w:szCs w:val="21"/>
        </w:rPr>
        <w:t>s.</w:t>
      </w:r>
    </w:p>
    <w:p w14:paraId="7F9732CE" w14:textId="42389E88" w:rsidR="00472470" w:rsidRDefault="00472470" w:rsidP="00472470">
      <w:pPr>
        <w:pStyle w:val="Paragraphestandard"/>
        <w:spacing w:line="240" w:lineRule="auto"/>
        <w:ind w:left="1134"/>
        <w:jc w:val="both"/>
        <w:rPr>
          <w:rFonts w:ascii="Century Gothic" w:hAnsi="Century Gothic" w:cs="CenturyGothic"/>
          <w:sz w:val="21"/>
          <w:szCs w:val="21"/>
        </w:rPr>
      </w:pPr>
    </w:p>
    <w:p w14:paraId="112691BD" w14:textId="663F723A" w:rsidR="00A802B5" w:rsidRDefault="00A802B5" w:rsidP="00472470">
      <w:pPr>
        <w:pStyle w:val="Paragraphestandard"/>
        <w:spacing w:line="240" w:lineRule="auto"/>
        <w:ind w:left="1134"/>
        <w:jc w:val="both"/>
        <w:rPr>
          <w:rFonts w:ascii="Century Gothic" w:hAnsi="Century Gothic" w:cs="CenturyGothic"/>
          <w:sz w:val="21"/>
          <w:szCs w:val="21"/>
        </w:rPr>
      </w:pPr>
    </w:p>
    <w:p w14:paraId="2B0E19C7" w14:textId="7D893C58" w:rsidR="00A802B5" w:rsidRDefault="00A802B5" w:rsidP="00472470">
      <w:pPr>
        <w:pStyle w:val="Paragraphestandard"/>
        <w:spacing w:line="240" w:lineRule="auto"/>
        <w:ind w:left="1134"/>
        <w:jc w:val="both"/>
        <w:rPr>
          <w:rFonts w:ascii="Century Gothic" w:hAnsi="Century Gothic" w:cs="CenturyGothic"/>
          <w:sz w:val="21"/>
          <w:szCs w:val="21"/>
        </w:rPr>
      </w:pPr>
    </w:p>
    <w:p w14:paraId="0D933A3E" w14:textId="607BC27E" w:rsidR="00561378" w:rsidRDefault="00561378" w:rsidP="00472470">
      <w:pPr>
        <w:pStyle w:val="Paragraphestandard"/>
        <w:spacing w:line="240" w:lineRule="auto"/>
        <w:ind w:left="1134"/>
        <w:jc w:val="both"/>
        <w:rPr>
          <w:rFonts w:ascii="Century Gothic" w:hAnsi="Century Gothic" w:cs="CenturyGothic"/>
          <w:sz w:val="21"/>
          <w:szCs w:val="21"/>
        </w:rPr>
      </w:pPr>
    </w:p>
    <w:p w14:paraId="1BD22A5F" w14:textId="77777777" w:rsidR="00315519" w:rsidRDefault="00315519" w:rsidP="00472470">
      <w:pPr>
        <w:pStyle w:val="Paragraphestandard"/>
        <w:spacing w:line="240" w:lineRule="auto"/>
        <w:ind w:left="1134"/>
        <w:jc w:val="both"/>
        <w:rPr>
          <w:rFonts w:ascii="Century Gothic" w:hAnsi="Century Gothic" w:cs="CenturyGothic"/>
          <w:sz w:val="21"/>
          <w:szCs w:val="21"/>
        </w:rPr>
      </w:pPr>
    </w:p>
    <w:p w14:paraId="6684FB40" w14:textId="77777777" w:rsidR="00472470" w:rsidRPr="00104787" w:rsidRDefault="00472470" w:rsidP="00472470">
      <w:pPr>
        <w:pStyle w:val="Paragraphestandard"/>
        <w:spacing w:line="240" w:lineRule="auto"/>
        <w:ind w:left="6180"/>
        <w:jc w:val="both"/>
        <w:rPr>
          <w:rFonts w:ascii="Century Gothic" w:hAnsi="Century Gothic" w:cs="CenturyGothic"/>
          <w:sz w:val="21"/>
          <w:szCs w:val="21"/>
          <w:highlight w:val="yellow"/>
        </w:rPr>
      </w:pPr>
      <w:r w:rsidRPr="00104787">
        <w:rPr>
          <w:rFonts w:ascii="Century Gothic" w:hAnsi="Century Gothic" w:cs="CenturyGothic"/>
          <w:sz w:val="21"/>
          <w:szCs w:val="21"/>
          <w:highlight w:val="yellow"/>
        </w:rPr>
        <w:t>Prénom Nom</w:t>
      </w:r>
    </w:p>
    <w:p w14:paraId="288BA533" w14:textId="4F0E233B" w:rsidR="00A802B5" w:rsidRDefault="00472470" w:rsidP="00104787">
      <w:pPr>
        <w:pStyle w:val="Paragraphestandard"/>
        <w:spacing w:line="240" w:lineRule="auto"/>
        <w:ind w:left="6180"/>
        <w:jc w:val="both"/>
        <w:rPr>
          <w:rFonts w:ascii="Century Gothic" w:hAnsi="Century Gothic" w:cs="CenturyGothic"/>
          <w:sz w:val="21"/>
          <w:szCs w:val="21"/>
          <w:highlight w:val="yellow"/>
        </w:rPr>
      </w:pPr>
      <w:r w:rsidRPr="00104787">
        <w:rPr>
          <w:rFonts w:ascii="Century Gothic" w:hAnsi="Century Gothic" w:cs="CenturyGothic"/>
          <w:sz w:val="21"/>
          <w:szCs w:val="21"/>
          <w:highlight w:val="yellow"/>
        </w:rPr>
        <w:t>Titr</w:t>
      </w:r>
      <w:r w:rsidR="007C4F44" w:rsidRPr="00104787">
        <w:rPr>
          <w:rFonts w:ascii="Century Gothic" w:hAnsi="Century Gothic" w:cs="CenturyGothic"/>
          <w:sz w:val="21"/>
          <w:szCs w:val="21"/>
          <w:highlight w:val="yellow"/>
        </w:rPr>
        <w:t>e</w:t>
      </w:r>
    </w:p>
    <w:p w14:paraId="6C6A7B74" w14:textId="77777777" w:rsidR="00104787" w:rsidRPr="00104787" w:rsidRDefault="00104787" w:rsidP="00104787">
      <w:pPr>
        <w:pStyle w:val="Paragraphestandard"/>
        <w:spacing w:line="240" w:lineRule="auto"/>
        <w:jc w:val="both"/>
        <w:rPr>
          <w:rFonts w:ascii="Century Gothic" w:hAnsi="Century Gothic" w:cs="CenturyGothic"/>
          <w:sz w:val="21"/>
          <w:szCs w:val="21"/>
          <w:highlight w:val="yellow"/>
        </w:rPr>
      </w:pPr>
    </w:p>
    <w:p w14:paraId="79C41213" w14:textId="274FC63F" w:rsidR="00AA2AFC" w:rsidRDefault="00266584" w:rsidP="00AA2AFC">
      <w:pPr>
        <w:pStyle w:val="Paragraphestandard"/>
        <w:spacing w:line="240" w:lineRule="auto"/>
        <w:ind w:left="6180"/>
        <w:jc w:val="both"/>
        <w:rPr>
          <w:rFonts w:ascii="Century Gothic" w:hAnsi="Century Gothic" w:cs="HelveticaNeue-Roman"/>
          <w:sz w:val="21"/>
          <w:szCs w:val="21"/>
        </w:rPr>
      </w:pPr>
      <w:r w:rsidRPr="00104787">
        <w:rPr>
          <w:rFonts w:ascii="Century Gothic" w:hAnsi="Century Gothic" w:cs="CenturyGothic"/>
          <w:noProof/>
          <w:sz w:val="21"/>
          <w:szCs w:val="21"/>
          <w:highlight w:val="yellow"/>
        </w:rPr>
        <mc:AlternateContent>
          <mc:Choice Requires="wps">
            <w:drawing>
              <wp:anchor distT="0" distB="0" distL="0" distR="0" simplePos="0" relativeHeight="251657728" behindDoc="1" locked="1" layoutInCell="1" allowOverlap="1" wp14:anchorId="069B3687" wp14:editId="0B877F7C">
                <wp:simplePos x="0" y="0"/>
                <wp:positionH relativeFrom="page">
                  <wp:posOffset>-445135</wp:posOffset>
                </wp:positionH>
                <wp:positionV relativeFrom="bottomMargin">
                  <wp:posOffset>-4123055</wp:posOffset>
                </wp:positionV>
                <wp:extent cx="2051685" cy="360045"/>
                <wp:effectExtent l="0" t="838200" r="0" b="821055"/>
                <wp:wrapThrough wrapText="bothSides">
                  <wp:wrapPolygon edited="0">
                    <wp:start x="80" y="22057"/>
                    <wp:lineTo x="21339" y="22057"/>
                    <wp:lineTo x="21339" y="1486"/>
                    <wp:lineTo x="80" y="1486"/>
                    <wp:lineTo x="80" y="22057"/>
                  </wp:wrapPolygon>
                </wp:wrapThrough>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9F73EFC" w14:textId="77777777" w:rsidR="00A802B5" w:rsidRDefault="00334C16" w:rsidP="005667AC">
                            <w:pPr>
                              <w:rPr>
                                <w:rFonts w:ascii="Arial" w:hAnsi="Arial" w:cs="Arial"/>
                                <w:b/>
                                <w:color w:val="C3082B"/>
                                <w:position w:val="20"/>
                                <w:sz w:val="18"/>
                                <w:szCs w:val="18"/>
                              </w:rPr>
                            </w:pPr>
                            <w:hyperlink r:id="rId14" w:history="1">
                              <w:r w:rsidR="00A802B5">
                                <w:rPr>
                                  <w:rStyle w:val="Lienhypertexte"/>
                                  <w:rFonts w:ascii="Arial" w:hAnsi="Arial" w:cs="Arial"/>
                                  <w:b/>
                                  <w:color w:val="C3082B"/>
                                  <w:sz w:val="18"/>
                                  <w:szCs w:val="18"/>
                                  <w:u w:val="none"/>
                                </w:rPr>
                                <w:t>www.wallonie.be</w:t>
                              </w:r>
                            </w:hyperlink>
                          </w:p>
                          <w:p w14:paraId="4D38276E" w14:textId="77777777" w:rsidR="00A802B5" w:rsidRDefault="00A802B5" w:rsidP="005667AC">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7E4D97A6" w14:textId="77777777" w:rsidR="00A802B5" w:rsidRDefault="00A802B5" w:rsidP="005667AC"/>
                          <w:p w14:paraId="01BFC2B4" w14:textId="77777777" w:rsidR="00A802B5" w:rsidRDefault="00A802B5" w:rsidP="005667AC">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69B3687" id="_x0000_s1027" style="position:absolute;left:0;text-align:left;margin-left:-35.05pt;margin-top:-324.65pt;width:161.55pt;height:28.35pt;rotation:90;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" stroked="f">
                <v:textbox style="layout-flow:vertical;mso-layout-flow-alt:bottom-to-top">
                  <w:txbxContent>
                    <w:p w14:paraId="69F73EFC" w14:textId="77777777" w:rsidR="00A802B5" w:rsidRDefault="00733D90" w:rsidP="005667AC">
                      <w:pPr>
                        <w:rPr>
                          <w:rFonts w:ascii="Arial" w:hAnsi="Arial" w:cs="Arial"/>
                          <w:b/>
                          <w:color w:val="C3082B"/>
                          <w:position w:val="20"/>
                          <w:sz w:val="18"/>
                          <w:szCs w:val="18"/>
                        </w:rPr>
                      </w:pPr>
                      <w:hyperlink r:id="rId15" w:history="1">
                        <w:r w:rsidR="00A802B5">
                          <w:rPr>
                            <w:rStyle w:val="Lienhypertexte"/>
                            <w:rFonts w:ascii="Arial" w:hAnsi="Arial" w:cs="Arial"/>
                            <w:b/>
                            <w:color w:val="C3082B"/>
                            <w:sz w:val="18"/>
                            <w:szCs w:val="18"/>
                            <w:u w:val="none"/>
                          </w:rPr>
                          <w:t>www.wallonie.be</w:t>
                        </w:r>
                      </w:hyperlink>
                    </w:p>
                    <w:p w14:paraId="4D38276E" w14:textId="77777777" w:rsidR="00A802B5" w:rsidRDefault="00A802B5" w:rsidP="005667AC">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7E4D97A6" w14:textId="77777777" w:rsidR="00A802B5" w:rsidRDefault="00A802B5" w:rsidP="005667AC"/>
                    <w:p w14:paraId="01BFC2B4" w14:textId="77777777" w:rsidR="00A802B5" w:rsidRDefault="00A802B5" w:rsidP="005667AC">
                      <w:pPr>
                        <w:pBdr>
                          <w:bottom w:val="single" w:sz="4" w:space="1" w:color="auto"/>
                        </w:pBdr>
                      </w:pPr>
                    </w:p>
                  </w:txbxContent>
                </v:textbox>
                <w10:wrap type="through" anchorx="page" anchory="margin"/>
                <w10:anchorlock/>
              </v:rect>
            </w:pict>
          </mc:Fallback>
        </mc:AlternateContent>
      </w:r>
      <w:r w:rsidR="00A802B5" w:rsidRPr="00104787">
        <w:rPr>
          <w:rFonts w:ascii="Century Gothic" w:hAnsi="Century Gothic" w:cs="HelveticaNeue-Roman"/>
          <w:sz w:val="21"/>
          <w:szCs w:val="21"/>
          <w:highlight w:val="yellow"/>
        </w:rPr>
        <w:t>Signature</w:t>
      </w:r>
    </w:p>
    <w:p w14:paraId="3A751EA7" w14:textId="67C8B8F3" w:rsidR="00561378" w:rsidRDefault="00561378" w:rsidP="00AA2AFC">
      <w:pPr>
        <w:pStyle w:val="Paragraphestandard"/>
        <w:spacing w:line="240" w:lineRule="auto"/>
        <w:ind w:left="6180"/>
        <w:jc w:val="both"/>
        <w:rPr>
          <w:rFonts w:ascii="Century Gothic" w:hAnsi="Century Gothic" w:cs="HelveticaNeue-Roman"/>
          <w:sz w:val="21"/>
          <w:szCs w:val="21"/>
        </w:rPr>
      </w:pPr>
    </w:p>
    <w:p w14:paraId="72D6CED0" w14:textId="77777777" w:rsidR="00104787" w:rsidRDefault="00104787" w:rsidP="00315519">
      <w:pPr>
        <w:pStyle w:val="Paragraphestandard"/>
        <w:spacing w:line="240" w:lineRule="auto"/>
        <w:jc w:val="both"/>
        <w:rPr>
          <w:rFonts w:ascii="Century Gothic" w:hAnsi="Century Gothic" w:cs="HelveticaNeue-Roman"/>
          <w:sz w:val="21"/>
          <w:szCs w:val="21"/>
        </w:rPr>
      </w:pPr>
    </w:p>
    <w:p w14:paraId="4ECE1916" w14:textId="77777777" w:rsidR="00315519" w:rsidRPr="00A802B5" w:rsidRDefault="00315519" w:rsidP="00AA2AFC">
      <w:pPr>
        <w:pStyle w:val="Paragraphestandard"/>
        <w:spacing w:line="240" w:lineRule="auto"/>
        <w:ind w:left="6180"/>
        <w:jc w:val="both"/>
        <w:rPr>
          <w:rFonts w:ascii="Century Gothic" w:hAnsi="Century Gothic" w:cs="HelveticaNeue-Roman"/>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694"/>
        <w:gridCol w:w="293"/>
        <w:gridCol w:w="2551"/>
        <w:gridCol w:w="180"/>
        <w:gridCol w:w="2891"/>
        <w:gridCol w:w="180"/>
        <w:gridCol w:w="2721"/>
      </w:tblGrid>
      <w:tr w:rsidR="00AA2AFC" w14:paraId="2D6582ED" w14:textId="77777777" w:rsidTr="00A802B5">
        <w:tc>
          <w:tcPr>
            <w:tcW w:w="694" w:type="dxa"/>
          </w:tcPr>
          <w:p w14:paraId="39BE94B5" w14:textId="77777777" w:rsidR="00AA2AFC" w:rsidRDefault="00AA2AFC" w:rsidP="00A802B5">
            <w:pPr>
              <w:pStyle w:val="Normale"/>
              <w:jc w:val="right"/>
              <w:rPr>
                <w:rFonts w:ascii="Century Gothic" w:hAnsi="Century Gothic" w:cs="CenturyGothic-Bold"/>
                <w:b/>
                <w:bCs/>
                <w:caps/>
                <w:sz w:val="18"/>
                <w:szCs w:val="18"/>
              </w:rPr>
            </w:pPr>
            <w:r>
              <w:rPr>
                <w:rFonts w:ascii="Century Gothic" w:hAnsi="Century Gothic" w:cs="CenturyGothic-Bold"/>
                <w:b/>
                <w:bCs/>
                <w:caps/>
                <w:noProof/>
                <w:sz w:val="18"/>
                <w:szCs w:val="18"/>
                <w:lang w:val="fr-BE" w:eastAsia="fr-BE"/>
              </w:rPr>
              <w:drawing>
                <wp:inline distT="0" distB="0" distL="0" distR="0" wp14:anchorId="2FB5052E" wp14:editId="4E948390">
                  <wp:extent cx="285750" cy="285750"/>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93" w:type="dxa"/>
          </w:tcPr>
          <w:p w14:paraId="5F5BB832" w14:textId="77777777" w:rsidR="00AA2AFC" w:rsidRDefault="00AA2AFC" w:rsidP="00A802B5">
            <w:pPr>
              <w:pStyle w:val="Normale"/>
              <w:rPr>
                <w:rFonts w:ascii="Century Gothic" w:hAnsi="Century Gothic" w:cs="CenturyGothic-Bold"/>
                <w:b/>
                <w:bCs/>
                <w:caps/>
                <w:sz w:val="18"/>
                <w:szCs w:val="18"/>
              </w:rPr>
            </w:pPr>
          </w:p>
        </w:tc>
        <w:tc>
          <w:tcPr>
            <w:tcW w:w="2551" w:type="dxa"/>
            <w:tcBorders>
              <w:top w:val="single" w:sz="4" w:space="0" w:color="auto"/>
            </w:tcBorders>
            <w:tcMar>
              <w:top w:w="113" w:type="dxa"/>
              <w:left w:w="0" w:type="dxa"/>
              <w:bottom w:w="80" w:type="dxa"/>
              <w:right w:w="80" w:type="dxa"/>
            </w:tcMar>
          </w:tcPr>
          <w:p w14:paraId="5CB64B33" w14:textId="77777777" w:rsidR="00AA2AFC" w:rsidRPr="007771AC" w:rsidRDefault="00AA2AFC" w:rsidP="00A802B5">
            <w:pPr>
              <w:pStyle w:val="Normale"/>
              <w:rPr>
                <w:rFonts w:ascii="Century Gothic" w:hAnsi="Century Gothic" w:cs="CenturyGothic-Bold"/>
                <w:b/>
                <w:bCs/>
                <w:caps/>
                <w:sz w:val="18"/>
                <w:szCs w:val="18"/>
              </w:rPr>
            </w:pPr>
            <w:r w:rsidRPr="007771AC">
              <w:rPr>
                <w:rFonts w:ascii="Century Gothic" w:hAnsi="Century Gothic" w:cs="CenturyGothic-Bold"/>
                <w:b/>
                <w:bCs/>
                <w:caps/>
                <w:sz w:val="18"/>
                <w:szCs w:val="18"/>
              </w:rPr>
              <w:t>Contact</w:t>
            </w:r>
          </w:p>
          <w:p w14:paraId="586FD917" w14:textId="77777777" w:rsidR="00AA2AFC" w:rsidRPr="007771AC" w:rsidRDefault="00AA2AFC" w:rsidP="00A802B5">
            <w:pPr>
              <w:pStyle w:val="Normale"/>
              <w:rPr>
                <w:rFonts w:ascii="Century Gothic" w:hAnsi="Century Gothic" w:cs="CenturyGothic"/>
                <w:sz w:val="16"/>
                <w:szCs w:val="16"/>
                <w:highlight w:val="yellow"/>
              </w:rPr>
            </w:pPr>
            <w:r w:rsidRPr="007771AC">
              <w:rPr>
                <w:rFonts w:ascii="Century Gothic" w:hAnsi="Century Gothic" w:cs="CenturyGothic"/>
                <w:sz w:val="16"/>
                <w:szCs w:val="16"/>
                <w:highlight w:val="yellow"/>
              </w:rPr>
              <w:t>Département des affaires juridiques</w:t>
            </w:r>
          </w:p>
          <w:p w14:paraId="55E820F8" w14:textId="77777777" w:rsidR="00AA2AFC" w:rsidRPr="007771AC" w:rsidRDefault="00AA2AFC" w:rsidP="00A802B5">
            <w:pPr>
              <w:pStyle w:val="Normale"/>
              <w:rPr>
                <w:rFonts w:ascii="Century Gothic" w:hAnsi="Century Gothic" w:cs="CenturyGothic"/>
                <w:sz w:val="16"/>
                <w:szCs w:val="16"/>
                <w:highlight w:val="yellow"/>
              </w:rPr>
            </w:pPr>
            <w:r w:rsidRPr="007771AC">
              <w:rPr>
                <w:rFonts w:ascii="Century Gothic" w:hAnsi="Century Gothic" w:cs="CenturyGothic"/>
                <w:sz w:val="16"/>
                <w:szCs w:val="16"/>
                <w:highlight w:val="yellow"/>
              </w:rPr>
              <w:t>Direction du support juridique</w:t>
            </w:r>
          </w:p>
          <w:p w14:paraId="4545AD39" w14:textId="77777777" w:rsidR="00AA2AFC" w:rsidRPr="007771AC" w:rsidRDefault="00AA2AFC" w:rsidP="00A802B5">
            <w:pPr>
              <w:pStyle w:val="Normale"/>
              <w:rPr>
                <w:rFonts w:ascii="Century Gothic" w:hAnsi="Century Gothic" w:cs="CenturyGothic"/>
                <w:sz w:val="16"/>
                <w:szCs w:val="16"/>
                <w:highlight w:val="yellow"/>
              </w:rPr>
            </w:pPr>
            <w:r w:rsidRPr="007771AC">
              <w:rPr>
                <w:rFonts w:ascii="Century Gothic" w:hAnsi="Century Gothic" w:cs="CenturyGothic"/>
                <w:sz w:val="16"/>
                <w:szCs w:val="16"/>
                <w:highlight w:val="yellow"/>
              </w:rPr>
              <w:t>Place de la Wallonie 1,</w:t>
            </w:r>
          </w:p>
          <w:p w14:paraId="07F600F9" w14:textId="35CFD767" w:rsidR="00AA2AFC" w:rsidRPr="00A802B5" w:rsidRDefault="00AA2AFC" w:rsidP="00A802B5">
            <w:pPr>
              <w:pStyle w:val="Normale"/>
              <w:rPr>
                <w:rFonts w:ascii="Century Gothic" w:hAnsi="Century Gothic" w:cs="CenturyGothic"/>
                <w:sz w:val="16"/>
                <w:szCs w:val="16"/>
                <w:highlight w:val="yellow"/>
              </w:rPr>
            </w:pPr>
            <w:r w:rsidRPr="007771AC">
              <w:rPr>
                <w:rFonts w:ascii="Century Gothic" w:hAnsi="Century Gothic" w:cs="CenturyGothic"/>
                <w:sz w:val="16"/>
                <w:szCs w:val="16"/>
                <w:highlight w:val="yellow"/>
              </w:rPr>
              <w:t>B</w:t>
            </w:r>
            <w:r w:rsidRPr="007771AC">
              <w:rPr>
                <w:rFonts w:ascii="Century Gothic" w:hAnsi="Times New Roman" w:cs="Times New Roman"/>
                <w:sz w:val="16"/>
                <w:szCs w:val="16"/>
                <w:highlight w:val="yellow"/>
              </w:rPr>
              <w:t> </w:t>
            </w:r>
            <w:r w:rsidRPr="007771AC">
              <w:rPr>
                <w:rFonts w:ascii="Century Gothic" w:hAnsi="Century Gothic" w:cs="CenturyGothic"/>
                <w:sz w:val="16"/>
                <w:szCs w:val="16"/>
                <w:highlight w:val="yellow"/>
              </w:rPr>
              <w:t>-</w:t>
            </w:r>
            <w:r w:rsidRPr="007771AC">
              <w:rPr>
                <w:rFonts w:ascii="Century Gothic" w:hAnsi="Times New Roman" w:cs="Times New Roman"/>
                <w:sz w:val="16"/>
                <w:szCs w:val="16"/>
                <w:highlight w:val="yellow"/>
              </w:rPr>
              <w:t> </w:t>
            </w:r>
            <w:r w:rsidRPr="007771AC">
              <w:rPr>
                <w:rFonts w:ascii="Century Gothic" w:hAnsi="Century Gothic" w:cs="CenturyGothic"/>
                <w:sz w:val="16"/>
                <w:szCs w:val="16"/>
                <w:highlight w:val="yellow"/>
              </w:rPr>
              <w:t>5100 Jambes</w:t>
            </w:r>
          </w:p>
        </w:tc>
        <w:tc>
          <w:tcPr>
            <w:tcW w:w="180" w:type="dxa"/>
            <w:tcMar>
              <w:top w:w="113" w:type="dxa"/>
              <w:left w:w="80" w:type="dxa"/>
              <w:bottom w:w="80" w:type="dxa"/>
              <w:right w:w="80" w:type="dxa"/>
            </w:tcMar>
          </w:tcPr>
          <w:p w14:paraId="0390006A" w14:textId="77777777" w:rsidR="00AA2AFC" w:rsidRDefault="00AA2AFC" w:rsidP="00A802B5">
            <w:pPr>
              <w:pStyle w:val="Aucunstyle"/>
              <w:spacing w:line="240" w:lineRule="auto"/>
              <w:textAlignment w:val="auto"/>
              <w:rPr>
                <w:rFonts w:ascii="Century Gothic" w:hAnsi="Century Gothic" w:cs="Times New Roman"/>
                <w:color w:val="auto"/>
              </w:rPr>
            </w:pPr>
          </w:p>
        </w:tc>
        <w:tc>
          <w:tcPr>
            <w:tcW w:w="2891" w:type="dxa"/>
            <w:tcBorders>
              <w:top w:val="single" w:sz="4" w:space="0" w:color="auto"/>
            </w:tcBorders>
            <w:tcMar>
              <w:top w:w="113" w:type="dxa"/>
              <w:left w:w="0" w:type="dxa"/>
              <w:bottom w:w="80" w:type="dxa"/>
              <w:right w:w="80" w:type="dxa"/>
            </w:tcMar>
          </w:tcPr>
          <w:p w14:paraId="466C9F93" w14:textId="77777777" w:rsidR="00AA2AFC" w:rsidRDefault="00AA2AFC" w:rsidP="00A802B5">
            <w:pPr>
              <w:pStyle w:val="Paragraphestandard"/>
              <w:spacing w:line="240" w:lineRule="auto"/>
              <w:rPr>
                <w:rFonts w:ascii="Century Gothic" w:hAnsi="Century Gothic" w:cs="CenturyGothic-Bold"/>
                <w:b/>
                <w:bCs/>
                <w:caps/>
                <w:sz w:val="18"/>
                <w:szCs w:val="18"/>
              </w:rPr>
            </w:pPr>
            <w:r>
              <w:rPr>
                <w:rFonts w:ascii="Century Gothic" w:hAnsi="Century Gothic" w:cs="CenturyGothic-Bold"/>
                <w:b/>
                <w:bCs/>
                <w:caps/>
                <w:sz w:val="18"/>
                <w:szCs w:val="18"/>
              </w:rPr>
              <w:t>Votre gestionnaire</w:t>
            </w:r>
          </w:p>
          <w:p w14:paraId="5032A5AA" w14:textId="77777777" w:rsidR="00AA2AFC" w:rsidRPr="007771AC" w:rsidRDefault="00AA2AFC" w:rsidP="00A802B5">
            <w:pPr>
              <w:pStyle w:val="Paragraphestandard"/>
              <w:spacing w:line="240" w:lineRule="auto"/>
              <w:rPr>
                <w:rFonts w:ascii="Century Gothic" w:hAnsi="Century Gothic" w:cs="CenturyGothic"/>
                <w:sz w:val="16"/>
                <w:szCs w:val="16"/>
                <w:highlight w:val="yellow"/>
              </w:rPr>
            </w:pPr>
            <w:r w:rsidRPr="007771AC">
              <w:rPr>
                <w:rFonts w:ascii="Century Gothic" w:hAnsi="Century Gothic" w:cs="CenturyGothic"/>
                <w:sz w:val="16"/>
                <w:szCs w:val="16"/>
                <w:highlight w:val="yellow"/>
              </w:rPr>
              <w:t>Prénom Nom</w:t>
            </w:r>
          </w:p>
          <w:p w14:paraId="420A4DBD" w14:textId="77777777" w:rsidR="00AA2AFC" w:rsidRPr="007771AC" w:rsidRDefault="00AA2AFC" w:rsidP="00A802B5">
            <w:pPr>
              <w:pStyle w:val="Paragraphestandard"/>
              <w:spacing w:line="240" w:lineRule="auto"/>
              <w:rPr>
                <w:rFonts w:ascii="Century Gothic" w:hAnsi="Century Gothic" w:cs="CenturyGothic"/>
                <w:sz w:val="16"/>
                <w:szCs w:val="16"/>
                <w:highlight w:val="yellow"/>
              </w:rPr>
            </w:pPr>
            <w:r w:rsidRPr="007771AC">
              <w:rPr>
                <w:rFonts w:ascii="Century Gothic" w:hAnsi="Century Gothic" w:cs="CenturyGothic"/>
                <w:sz w:val="16"/>
                <w:szCs w:val="16"/>
                <w:highlight w:val="yellow"/>
              </w:rPr>
              <w:t xml:space="preserve">Tél. : 081 33 </w:t>
            </w:r>
          </w:p>
          <w:p w14:paraId="2055237A" w14:textId="77777777" w:rsidR="00AA2AFC" w:rsidRDefault="00334C16" w:rsidP="00A802B5">
            <w:pPr>
              <w:pStyle w:val="Paragraphestandard"/>
              <w:spacing w:line="240" w:lineRule="auto"/>
              <w:rPr>
                <w:rFonts w:ascii="Century Gothic" w:hAnsi="Century Gothic"/>
                <w:sz w:val="16"/>
                <w:szCs w:val="16"/>
              </w:rPr>
            </w:pPr>
            <w:hyperlink r:id="rId17" w:history="1">
              <w:r w:rsidR="00AA2AFC" w:rsidRPr="007771AC">
                <w:rPr>
                  <w:rStyle w:val="Lienhypertexte"/>
                  <w:rFonts w:ascii="Century Gothic" w:hAnsi="Century Gothic"/>
                  <w:sz w:val="16"/>
                  <w:szCs w:val="16"/>
                  <w:highlight w:val="yellow"/>
                </w:rPr>
                <w:t>prenom.nom@spw.wallonie.be</w:t>
              </w:r>
            </w:hyperlink>
          </w:p>
          <w:p w14:paraId="7D3ED4A9" w14:textId="77777777" w:rsidR="00AA2AFC" w:rsidRDefault="00AA2AFC" w:rsidP="00A802B5">
            <w:pPr>
              <w:pStyle w:val="Paragraphestandard"/>
              <w:spacing w:line="240" w:lineRule="auto"/>
              <w:rPr>
                <w:rFonts w:ascii="Century Gothic" w:hAnsi="Century Gothic"/>
                <w:sz w:val="14"/>
                <w:szCs w:val="14"/>
              </w:rPr>
            </w:pPr>
          </w:p>
        </w:tc>
        <w:tc>
          <w:tcPr>
            <w:tcW w:w="170" w:type="dxa"/>
            <w:tcMar>
              <w:top w:w="113" w:type="dxa"/>
              <w:left w:w="80" w:type="dxa"/>
              <w:bottom w:w="80" w:type="dxa"/>
              <w:right w:w="80" w:type="dxa"/>
            </w:tcMar>
          </w:tcPr>
          <w:p w14:paraId="6E715353" w14:textId="77777777" w:rsidR="00AA2AFC" w:rsidRDefault="00AA2AFC" w:rsidP="00A802B5">
            <w:pPr>
              <w:pStyle w:val="Aucunstyle"/>
              <w:spacing w:line="240" w:lineRule="auto"/>
              <w:textAlignment w:val="auto"/>
              <w:rPr>
                <w:rFonts w:ascii="Century Gothic" w:hAnsi="Century Gothic" w:cs="Times New Roman"/>
                <w:color w:val="auto"/>
              </w:rPr>
            </w:pPr>
          </w:p>
        </w:tc>
        <w:tc>
          <w:tcPr>
            <w:tcW w:w="2721" w:type="dxa"/>
            <w:tcBorders>
              <w:top w:val="single" w:sz="4" w:space="0" w:color="auto"/>
            </w:tcBorders>
            <w:tcMar>
              <w:top w:w="113" w:type="dxa"/>
              <w:left w:w="80" w:type="dxa"/>
              <w:bottom w:w="80" w:type="dxa"/>
              <w:right w:w="80" w:type="dxa"/>
            </w:tcMar>
          </w:tcPr>
          <w:p w14:paraId="0C9681C7" w14:textId="77777777" w:rsidR="00AA2AFC" w:rsidRDefault="00AA2AFC" w:rsidP="00A802B5">
            <w:pPr>
              <w:pStyle w:val="Paragraphestandard"/>
              <w:spacing w:line="240" w:lineRule="auto"/>
              <w:rPr>
                <w:rFonts w:ascii="Century Gothic" w:hAnsi="Century Gothic" w:cs="CenturyGothic-Bold"/>
                <w:b/>
                <w:bCs/>
                <w:sz w:val="18"/>
                <w:szCs w:val="18"/>
              </w:rPr>
            </w:pPr>
            <w:r>
              <w:rPr>
                <w:rFonts w:ascii="Century Gothic" w:hAnsi="Century Gothic" w:cs="CenturyGothic-Bold"/>
                <w:b/>
                <w:bCs/>
                <w:caps/>
                <w:sz w:val="18"/>
                <w:szCs w:val="18"/>
              </w:rPr>
              <w:t>Votre demande</w:t>
            </w:r>
          </w:p>
          <w:p w14:paraId="04FD750E" w14:textId="77777777" w:rsidR="00AA2AFC" w:rsidRPr="007771AC" w:rsidRDefault="00AA2AFC" w:rsidP="00A802B5">
            <w:pPr>
              <w:pStyle w:val="Paragraphestandard"/>
              <w:spacing w:line="240" w:lineRule="auto"/>
              <w:rPr>
                <w:rFonts w:ascii="Century Gothic" w:hAnsi="Century Gothic" w:cs="CenturyGothic"/>
                <w:sz w:val="16"/>
                <w:szCs w:val="16"/>
                <w:highlight w:val="yellow"/>
              </w:rPr>
            </w:pPr>
            <w:r w:rsidRPr="007771AC">
              <w:rPr>
                <w:rFonts w:ascii="Century Gothic" w:hAnsi="Century Gothic" w:cs="CenturyGothic"/>
                <w:sz w:val="16"/>
                <w:szCs w:val="16"/>
                <w:highlight w:val="yellow"/>
              </w:rPr>
              <w:t>Numéro :</w:t>
            </w:r>
          </w:p>
          <w:p w14:paraId="0A8051B0" w14:textId="77777777" w:rsidR="00AA2AFC" w:rsidRPr="007771AC" w:rsidRDefault="00AA2AFC" w:rsidP="00A802B5">
            <w:pPr>
              <w:pStyle w:val="Paragraphestandard"/>
              <w:spacing w:line="240" w:lineRule="auto"/>
              <w:rPr>
                <w:rFonts w:ascii="Century Gothic" w:hAnsi="Century Gothic" w:cs="CenturyGothic"/>
                <w:sz w:val="16"/>
                <w:szCs w:val="16"/>
                <w:highlight w:val="yellow"/>
              </w:rPr>
            </w:pPr>
            <w:r w:rsidRPr="007771AC">
              <w:rPr>
                <w:rFonts w:ascii="Century Gothic" w:hAnsi="Century Gothic" w:cs="CenturyGothic"/>
                <w:sz w:val="16"/>
                <w:szCs w:val="16"/>
                <w:highlight w:val="yellow"/>
              </w:rPr>
              <w:t>Nos références :</w:t>
            </w:r>
          </w:p>
          <w:p w14:paraId="77CA77DE" w14:textId="77777777" w:rsidR="00AA2AFC" w:rsidRDefault="00AA2AFC" w:rsidP="00A802B5">
            <w:pPr>
              <w:pStyle w:val="Paragraphestandard"/>
              <w:spacing w:line="240" w:lineRule="auto"/>
              <w:rPr>
                <w:rFonts w:ascii="Century Gothic" w:hAnsi="Century Gothic"/>
                <w:sz w:val="16"/>
                <w:szCs w:val="16"/>
              </w:rPr>
            </w:pPr>
            <w:r w:rsidRPr="007771AC">
              <w:rPr>
                <w:rFonts w:ascii="Century Gothic" w:hAnsi="Century Gothic" w:cs="CenturyGothic"/>
                <w:sz w:val="16"/>
                <w:szCs w:val="16"/>
                <w:highlight w:val="yellow"/>
              </w:rPr>
              <w:t>Commentaires éventuels...</w:t>
            </w:r>
          </w:p>
        </w:tc>
      </w:tr>
    </w:tbl>
    <w:p w14:paraId="2A5C7A91" w14:textId="77777777" w:rsidR="00AA2AFC" w:rsidRDefault="00AA2AFC" w:rsidP="00AA2AFC">
      <w:pPr>
        <w:pStyle w:val="Paragraphestandard"/>
        <w:spacing w:line="240" w:lineRule="auto"/>
        <w:ind w:left="1134"/>
        <w:jc w:val="both"/>
        <w:rPr>
          <w:rFonts w:ascii="Century Gothic" w:hAnsi="Century Gothic" w:cs="HelveticaNeue-Roman"/>
          <w:sz w:val="16"/>
          <w:szCs w:val="16"/>
        </w:rPr>
      </w:pPr>
    </w:p>
    <w:tbl>
      <w:tblPr>
        <w:tblW w:w="0" w:type="auto"/>
        <w:tblInd w:w="1092" w:type="dxa"/>
        <w:tblLayout w:type="fixed"/>
        <w:tblCellMar>
          <w:left w:w="0" w:type="dxa"/>
          <w:right w:w="0" w:type="dxa"/>
        </w:tblCellMar>
        <w:tblLook w:val="0000" w:firstRow="0" w:lastRow="0" w:firstColumn="0" w:lastColumn="0" w:noHBand="0" w:noVBand="0"/>
      </w:tblPr>
      <w:tblGrid>
        <w:gridCol w:w="8505"/>
      </w:tblGrid>
      <w:tr w:rsidR="00AA2AFC" w14:paraId="3D7795A7" w14:textId="77777777" w:rsidTr="00A802B5">
        <w:tc>
          <w:tcPr>
            <w:tcW w:w="8505" w:type="dxa"/>
            <w:tcBorders>
              <w:top w:val="single" w:sz="4" w:space="0" w:color="auto"/>
            </w:tcBorders>
            <w:tcMar>
              <w:top w:w="113" w:type="dxa"/>
              <w:left w:w="0" w:type="dxa"/>
              <w:bottom w:w="80" w:type="dxa"/>
              <w:right w:w="80" w:type="dxa"/>
            </w:tcMar>
          </w:tcPr>
          <w:p w14:paraId="38D6D68E" w14:textId="77777777" w:rsidR="00AA2AFC" w:rsidRDefault="00AA2AFC" w:rsidP="00A802B5">
            <w:pPr>
              <w:pStyle w:val="Normale"/>
              <w:rPr>
                <w:rFonts w:ascii="Century Gothic" w:hAnsi="Century Gothic" w:cs="CenturyGothic-Bold"/>
                <w:b/>
                <w:bCs/>
                <w:caps/>
                <w:sz w:val="16"/>
                <w:szCs w:val="16"/>
              </w:rPr>
            </w:pPr>
            <w:r>
              <w:rPr>
                <w:rFonts w:ascii="Century Gothic" w:hAnsi="Century Gothic" w:cs="CenturyGothic-Bold"/>
                <w:b/>
                <w:bCs/>
                <w:caps/>
                <w:sz w:val="16"/>
                <w:szCs w:val="16"/>
              </w:rPr>
              <w:t>VOTRE ANNEXE</w:t>
            </w:r>
          </w:p>
          <w:p w14:paraId="24F1E32C" w14:textId="227A38CE" w:rsidR="00AA2AFC" w:rsidRDefault="00AA2AFC" w:rsidP="00A802B5">
            <w:pPr>
              <w:pStyle w:val="Normale"/>
              <w:numPr>
                <w:ilvl w:val="0"/>
                <w:numId w:val="3"/>
              </w:numPr>
              <w:ind w:left="885" w:hanging="885"/>
              <w:jc w:val="both"/>
              <w:rPr>
                <w:rFonts w:ascii="Century Gothic" w:hAnsi="Century Gothic"/>
                <w:sz w:val="16"/>
                <w:szCs w:val="16"/>
              </w:rPr>
            </w:pPr>
            <w:r>
              <w:rPr>
                <w:rFonts w:ascii="Century Gothic" w:hAnsi="Century Gothic"/>
                <w:sz w:val="16"/>
                <w:szCs w:val="16"/>
              </w:rPr>
              <w:t xml:space="preserve"> </w:t>
            </w:r>
            <w:r w:rsidR="009A2D52">
              <w:rPr>
                <w:rFonts w:ascii="Century Gothic" w:hAnsi="Century Gothic"/>
                <w:sz w:val="16"/>
                <w:szCs w:val="16"/>
              </w:rPr>
              <w:t>U</w:t>
            </w:r>
            <w:r w:rsidR="00A802B5">
              <w:rPr>
                <w:rFonts w:ascii="Century Gothic" w:hAnsi="Century Gothic"/>
                <w:sz w:val="16"/>
                <w:szCs w:val="16"/>
              </w:rPr>
              <w:t>n exemplaire du dossier d’expropriation</w:t>
            </w:r>
          </w:p>
          <w:p w14:paraId="63153464" w14:textId="60AD6CA0" w:rsidR="00A802B5" w:rsidRPr="0049341D" w:rsidRDefault="00A802B5" w:rsidP="00A802B5">
            <w:pPr>
              <w:pStyle w:val="Normale"/>
              <w:numPr>
                <w:ilvl w:val="0"/>
                <w:numId w:val="3"/>
              </w:numPr>
              <w:ind w:left="885" w:hanging="885"/>
              <w:jc w:val="both"/>
              <w:rPr>
                <w:rFonts w:ascii="Century Gothic" w:hAnsi="Century Gothic"/>
                <w:sz w:val="16"/>
                <w:szCs w:val="16"/>
              </w:rPr>
            </w:pPr>
            <w:r>
              <w:rPr>
                <w:rFonts w:ascii="Century Gothic" w:hAnsi="Century Gothic"/>
                <w:sz w:val="16"/>
                <w:szCs w:val="16"/>
              </w:rPr>
              <w:t> Une copie de l’accusé de réception de complétude du dossier d’expropriation</w:t>
            </w:r>
          </w:p>
          <w:p w14:paraId="46C420FD" w14:textId="77777777" w:rsidR="00AA2AFC" w:rsidRDefault="00AA2AFC" w:rsidP="00A802B5">
            <w:pPr>
              <w:pStyle w:val="Normale"/>
              <w:ind w:right="4090"/>
              <w:rPr>
                <w:rFonts w:ascii="Century Gothic" w:hAnsi="Century Gothic" w:cs="CenturyGothic-Bold"/>
                <w:b/>
                <w:bCs/>
                <w:caps/>
                <w:sz w:val="16"/>
                <w:szCs w:val="16"/>
              </w:rPr>
            </w:pPr>
          </w:p>
          <w:p w14:paraId="6D326AF1" w14:textId="77777777" w:rsidR="00AA2AFC" w:rsidRDefault="00AA2AFC" w:rsidP="00A802B5">
            <w:pPr>
              <w:pStyle w:val="Normale"/>
              <w:ind w:right="4090"/>
              <w:rPr>
                <w:rFonts w:ascii="Century Gothic" w:hAnsi="Century Gothic" w:cs="CenturyGothic-Bold"/>
                <w:b/>
                <w:bCs/>
                <w:caps/>
                <w:sz w:val="16"/>
                <w:szCs w:val="16"/>
              </w:rPr>
            </w:pPr>
            <w:r>
              <w:rPr>
                <w:rFonts w:ascii="Century Gothic" w:hAnsi="Century Gothic" w:cs="CenturyGothic-Bold"/>
                <w:b/>
                <w:bCs/>
                <w:caps/>
                <w:sz w:val="16"/>
                <w:szCs w:val="16"/>
              </w:rPr>
              <w:t>Cadre légal</w:t>
            </w:r>
          </w:p>
          <w:p w14:paraId="3592E860" w14:textId="01D68506" w:rsidR="00AA2AFC" w:rsidRDefault="00AA2AFC" w:rsidP="00315519">
            <w:pPr>
              <w:pStyle w:val="Normale"/>
              <w:jc w:val="both"/>
              <w:rPr>
                <w:rFonts w:ascii="Century Gothic" w:hAnsi="Century Gothic"/>
                <w:sz w:val="16"/>
                <w:szCs w:val="16"/>
              </w:rPr>
            </w:pPr>
            <w:r>
              <w:rPr>
                <w:rFonts w:ascii="Century Gothic" w:hAnsi="Century Gothic"/>
                <w:sz w:val="16"/>
                <w:szCs w:val="16"/>
              </w:rPr>
              <w:t>Décret du 22 novembre 2018 relatif à la procédure d’expropriation</w:t>
            </w:r>
            <w:r w:rsidR="00315519">
              <w:rPr>
                <w:rFonts w:ascii="Century Gothic" w:hAnsi="Century Gothic"/>
                <w:sz w:val="16"/>
                <w:szCs w:val="16"/>
              </w:rPr>
              <w:t>.</w:t>
            </w:r>
          </w:p>
          <w:p w14:paraId="4CB15447" w14:textId="61067F90" w:rsidR="00AA2AFC" w:rsidRDefault="00AA2AFC" w:rsidP="00315519">
            <w:pPr>
              <w:pStyle w:val="Normale"/>
              <w:jc w:val="both"/>
              <w:rPr>
                <w:rFonts w:ascii="Century Gothic" w:hAnsi="Century Gothic"/>
                <w:sz w:val="16"/>
                <w:szCs w:val="16"/>
              </w:rPr>
            </w:pPr>
            <w:r>
              <w:rPr>
                <w:rFonts w:ascii="Century Gothic" w:hAnsi="Century Gothic"/>
                <w:sz w:val="16"/>
                <w:szCs w:val="16"/>
              </w:rPr>
              <w:t>Arrêté du gouvernement wallon du 17 janvier 2019 portant exécution du décret du 22 novembre 2018 relatif à la procédure d’expropriation</w:t>
            </w:r>
            <w:r w:rsidR="00315519">
              <w:rPr>
                <w:rFonts w:ascii="Century Gothic" w:hAnsi="Century Gothic"/>
                <w:sz w:val="16"/>
                <w:szCs w:val="16"/>
              </w:rPr>
              <w:t>.</w:t>
            </w:r>
          </w:p>
          <w:p w14:paraId="51D15890" w14:textId="77777777" w:rsidR="00AA2AFC" w:rsidRDefault="00AA2AFC" w:rsidP="00315519">
            <w:pPr>
              <w:pStyle w:val="Normale"/>
              <w:jc w:val="both"/>
              <w:rPr>
                <w:rFonts w:ascii="Century Gothic" w:hAnsi="Century Gothic"/>
                <w:sz w:val="16"/>
                <w:szCs w:val="16"/>
              </w:rPr>
            </w:pPr>
            <w:r>
              <w:rPr>
                <w:rFonts w:ascii="Century Gothic" w:hAnsi="Century Gothic"/>
                <w:sz w:val="16"/>
                <w:szCs w:val="16"/>
              </w:rPr>
              <w:t xml:space="preserve">Circulaire ministérielle du 23 juillet 2019 relative à la phase administrative de la procédure d’expropriation en Région wallonne </w:t>
            </w:r>
            <w:r>
              <w:rPr>
                <w:rFonts w:ascii="Century Gothic" w:hAnsi="Century Gothic"/>
                <w:sz w:val="16"/>
                <w:szCs w:val="16"/>
                <w:vertAlign w:val="subscript"/>
              </w:rPr>
              <w:t xml:space="preserve">- </w:t>
            </w:r>
            <w:r>
              <w:rPr>
                <w:rFonts w:ascii="Century Gothic" w:hAnsi="Century Gothic"/>
                <w:sz w:val="16"/>
                <w:szCs w:val="16"/>
              </w:rPr>
              <w:t>Guichet Unique de réception des dossiers d’expropriation (GUDEX)</w:t>
            </w:r>
            <w:r w:rsidR="00315519">
              <w:rPr>
                <w:rFonts w:ascii="Century Gothic" w:hAnsi="Century Gothic"/>
                <w:sz w:val="16"/>
                <w:szCs w:val="16"/>
              </w:rPr>
              <w:t>.</w:t>
            </w:r>
          </w:p>
          <w:p w14:paraId="130E4775" w14:textId="77777777" w:rsidR="00315519" w:rsidRDefault="00315519" w:rsidP="00315519">
            <w:pPr>
              <w:pStyle w:val="Normale"/>
              <w:jc w:val="both"/>
              <w:rPr>
                <w:rFonts w:ascii="Century Gothic" w:hAnsi="Century Gothic"/>
                <w:sz w:val="16"/>
                <w:szCs w:val="16"/>
              </w:rPr>
            </w:pPr>
          </w:p>
          <w:p w14:paraId="49FB018F" w14:textId="4C89D6BE" w:rsidR="00315519" w:rsidRDefault="00315519" w:rsidP="00315519">
            <w:pPr>
              <w:pStyle w:val="Normale"/>
              <w:jc w:val="both"/>
              <w:rPr>
                <w:rFonts w:ascii="Century Gothic" w:hAnsi="Century Gothic"/>
                <w:sz w:val="16"/>
                <w:szCs w:val="16"/>
              </w:rPr>
            </w:pPr>
            <w:r>
              <w:rPr>
                <w:rFonts w:ascii="Century Gothic" w:hAnsi="Century Gothic"/>
                <w:sz w:val="16"/>
                <w:szCs w:val="16"/>
              </w:rPr>
              <w:t xml:space="preserve">Vous pouvez consulter l’ensemble de ces textes sur </w:t>
            </w:r>
            <w:hyperlink r:id="rId18" w:history="1">
              <w:r>
                <w:rPr>
                  <w:rStyle w:val="Lienhypertexte"/>
                  <w:rFonts w:ascii="Century Gothic" w:hAnsi="Century Gothic"/>
                  <w:sz w:val="16"/>
                  <w:szCs w:val="16"/>
                </w:rPr>
                <w:t>www.wallex.be</w:t>
              </w:r>
            </w:hyperlink>
            <w:r>
              <w:rPr>
                <w:rFonts w:ascii="Century Gothic" w:hAnsi="Century Gothic"/>
                <w:sz w:val="16"/>
                <w:szCs w:val="16"/>
              </w:rPr>
              <w:t xml:space="preserve"> qui est une base de données juridiques gratuite.</w:t>
            </w:r>
          </w:p>
        </w:tc>
      </w:tr>
    </w:tbl>
    <w:p w14:paraId="0BFB0C80" w14:textId="77777777" w:rsidR="00AA2AFC" w:rsidRPr="00AA2AFC" w:rsidRDefault="00AA2AFC" w:rsidP="00A802B5">
      <w:pPr>
        <w:pStyle w:val="Paragraphestandard"/>
        <w:spacing w:line="240" w:lineRule="auto"/>
        <w:jc w:val="both"/>
        <w:rPr>
          <w:rFonts w:ascii="Century Gothic" w:hAnsi="Century Gothic" w:cs="HelveticaNeue-Roman"/>
          <w:sz w:val="16"/>
          <w:szCs w:val="16"/>
        </w:rPr>
      </w:pPr>
    </w:p>
    <w:sectPr w:rsidR="00AA2AFC" w:rsidRPr="00AA2AFC" w:rsidSect="00066C05">
      <w:headerReference w:type="even" r:id="rId19"/>
      <w:headerReference w:type="default" r:id="rId20"/>
      <w:footerReference w:type="even" r:id="rId21"/>
      <w:footerReference w:type="default" r:id="rId22"/>
      <w:headerReference w:type="first" r:id="rId23"/>
      <w:footerReference w:type="first" r:id="rId24"/>
      <w:pgSz w:w="11900" w:h="16840"/>
      <w:pgMar w:top="2807" w:right="1134" w:bottom="1389"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OLSON Clémentine" w:date="2019-10-15T11:32:00Z" w:initials="CC">
    <w:p w14:paraId="43BEA416" w14:textId="77777777" w:rsidR="00A802B5" w:rsidRPr="0067601D" w:rsidRDefault="00A802B5" w:rsidP="00472470">
      <w:pPr>
        <w:pStyle w:val="Commentaire"/>
      </w:pPr>
      <w:r>
        <w:rPr>
          <w:rStyle w:val="Marquedecommentaire"/>
        </w:rPr>
        <w:annotationRef/>
      </w:r>
      <w:r>
        <w:t xml:space="preserve">A rajouter lorsque le destinataire du courrier est </w:t>
      </w:r>
      <w:r w:rsidRPr="0067601D">
        <w:t xml:space="preserve">le fonctionnaire délégué </w:t>
      </w:r>
      <w:r>
        <w:t>ou</w:t>
      </w:r>
      <w:r w:rsidRPr="0067601D">
        <w:t xml:space="preserve"> le fonctionnaire des implantations commerciales</w:t>
      </w:r>
    </w:p>
    <w:p w14:paraId="03A9AA1A" w14:textId="77777777" w:rsidR="00A802B5" w:rsidRDefault="00A802B5" w:rsidP="00472470">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A9AA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9AA1A" w16cid:durableId="21502C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2F7C1" w14:textId="77777777" w:rsidR="00733D90" w:rsidRDefault="00733D90">
      <w:r>
        <w:separator/>
      </w:r>
    </w:p>
  </w:endnote>
  <w:endnote w:type="continuationSeparator" w:id="0">
    <w:p w14:paraId="1841E76F" w14:textId="77777777" w:rsidR="00733D90" w:rsidRDefault="0073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98A1" w14:textId="77777777" w:rsidR="00A802B5" w:rsidRDefault="00A802B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085C" w14:textId="77777777" w:rsidR="00A802B5" w:rsidRDefault="00A802B5">
    <w:pPr>
      <w:pStyle w:val="Pieddepage"/>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71040" behindDoc="1" locked="0" layoutInCell="1" allowOverlap="1" wp14:anchorId="0D040926" wp14:editId="6EDFB0B9">
              <wp:simplePos x="0" y="0"/>
              <wp:positionH relativeFrom="leftMargin">
                <wp:posOffset>404495</wp:posOffset>
              </wp:positionH>
              <wp:positionV relativeFrom="page">
                <wp:posOffset>10376535</wp:posOffset>
              </wp:positionV>
              <wp:extent cx="601345" cy="144145"/>
              <wp:effectExtent l="4445" t="3810" r="3810" b="444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A10E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A6C4D" id="Rectangle 16" o:spid="_x0000_s1026" style="position:absolute;margin-left:31.85pt;margin-top:817.05pt;width:47.35pt;height:11.35pt;z-index:-251645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" fillcolor="#a10e2f" stroked="f">
              <w10:wrap anchorx="margin" anchory="page"/>
            </v:rect>
          </w:pict>
        </mc:Fallback>
      </mc:AlternateContent>
    </w:r>
  </w:p>
  <w:p w14:paraId="24C18485" w14:textId="77777777" w:rsidR="00A802B5" w:rsidRDefault="00A802B5">
    <w:pPr>
      <w:pStyle w:val="Normale"/>
      <w:ind w:left="1134"/>
      <w:rPr>
        <w:rFonts w:ascii="Century Gothic" w:hAnsi="Century Gothic" w:cs="Arial"/>
        <w:b/>
        <w:bCs/>
        <w:color w:val="740A24"/>
        <w:spacing w:val="-10"/>
        <w:sz w:val="18"/>
        <w:szCs w:val="18"/>
      </w:rPr>
    </w:pPr>
    <w:r w:rsidRPr="00B27C89">
      <w:rPr>
        <w:rFonts w:ascii="Century Gothic" w:hAnsi="Century Gothic" w:cs="Arial"/>
        <w:b/>
        <w:bCs/>
        <w:spacing w:val="-10"/>
        <w:sz w:val="18"/>
        <w:szCs w:val="18"/>
        <w:highlight w:val="yellow"/>
      </w:rPr>
      <w:t xml:space="preserve">Service public de Wallonie </w:t>
    </w:r>
    <w:r w:rsidRPr="00B27C89">
      <w:rPr>
        <w:rFonts w:ascii="Century Gothic" w:hAnsi="Century Gothic" w:cs="Arial"/>
        <w:b/>
        <w:bCs/>
        <w:color w:val="A10E2F"/>
        <w:spacing w:val="-10"/>
        <w:sz w:val="18"/>
        <w:szCs w:val="18"/>
        <w:highlight w:val="yellow"/>
      </w:rPr>
      <w:t>secrétariat général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41D1" w14:textId="77777777" w:rsidR="00A802B5" w:rsidRDefault="00A802B5">
    <w:pPr>
      <w:pStyle w:val="Pieddepage"/>
      <w:tabs>
        <w:tab w:val="clear" w:pos="9072"/>
      </w:tabs>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68992" behindDoc="1" locked="0" layoutInCell="1" allowOverlap="1" wp14:anchorId="1AC3F39E" wp14:editId="6A65B68F">
              <wp:simplePos x="0" y="0"/>
              <wp:positionH relativeFrom="leftMargin">
                <wp:posOffset>404495</wp:posOffset>
              </wp:positionH>
              <wp:positionV relativeFrom="page">
                <wp:posOffset>10376535</wp:posOffset>
              </wp:positionV>
              <wp:extent cx="601345" cy="144145"/>
              <wp:effectExtent l="4445" t="3810" r="3810" b="444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A10E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72521" id="Rectangle 9" o:spid="_x0000_s1026" style="position:absolute;margin-left:31.85pt;margin-top:817.05pt;width:47.35pt;height:11.35pt;z-index:-25164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" fillcolor="#a10e2f" stroked="f">
              <w10:wrap anchorx="margin" anchory="page"/>
            </v:rect>
          </w:pict>
        </mc:Fallback>
      </mc:AlternateContent>
    </w:r>
  </w:p>
  <w:p w14:paraId="5CFCB030" w14:textId="77777777" w:rsidR="00A802B5" w:rsidRDefault="00A802B5">
    <w:pPr>
      <w:pStyle w:val="Normale"/>
      <w:ind w:left="1134"/>
      <w:rPr>
        <w:rFonts w:ascii="Century Gothic" w:hAnsi="Century Gothic" w:cs="Arial"/>
        <w:b/>
        <w:bCs/>
        <w:color w:val="740A24"/>
        <w:spacing w:val="-10"/>
        <w:sz w:val="18"/>
        <w:szCs w:val="18"/>
      </w:rPr>
    </w:pPr>
    <w:r w:rsidRPr="00B27C89">
      <w:rPr>
        <w:rFonts w:ascii="Century Gothic" w:hAnsi="Century Gothic" w:cs="Arial"/>
        <w:b/>
        <w:bCs/>
        <w:spacing w:val="-10"/>
        <w:sz w:val="18"/>
        <w:szCs w:val="18"/>
        <w:highlight w:val="yellow"/>
      </w:rPr>
      <w:t xml:space="preserve">Service public de Wallonie </w:t>
    </w:r>
    <w:r w:rsidRPr="00B27C89">
      <w:rPr>
        <w:rFonts w:ascii="Century Gothic" w:hAnsi="Century Gothic" w:cs="Arial"/>
        <w:b/>
        <w:bCs/>
        <w:color w:val="A10E2F"/>
        <w:spacing w:val="-10"/>
        <w:sz w:val="18"/>
        <w:szCs w:val="18"/>
        <w:highlight w:val="yellow"/>
      </w:rPr>
      <w:t>secrétariat général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82F91" w14:textId="77777777" w:rsidR="00733D90" w:rsidRDefault="00733D90">
      <w:r>
        <w:separator/>
      </w:r>
    </w:p>
  </w:footnote>
  <w:footnote w:type="continuationSeparator" w:id="0">
    <w:p w14:paraId="252CFF62" w14:textId="77777777" w:rsidR="00733D90" w:rsidRDefault="00733D90">
      <w:r>
        <w:continuationSeparator/>
      </w:r>
    </w:p>
  </w:footnote>
  <w:footnote w:id="1">
    <w:p w14:paraId="2CE96D43" w14:textId="23ACC891" w:rsidR="009A2D52" w:rsidRPr="009A2D52" w:rsidRDefault="009A2D52">
      <w:pPr>
        <w:pStyle w:val="Notedebasdepage"/>
        <w:rPr>
          <w:lang w:val="fr-BE"/>
        </w:rPr>
      </w:pPr>
      <w:r>
        <w:rPr>
          <w:rStyle w:val="Appelnotedebasdep"/>
        </w:rPr>
        <w:footnoteRef/>
      </w:r>
      <w:r>
        <w:t xml:space="preserve"> </w:t>
      </w:r>
      <w:r w:rsidRPr="00A7389D">
        <w:rPr>
          <w:rFonts w:ascii="Century Gothic" w:hAnsi="Century Gothic"/>
          <w:sz w:val="18"/>
          <w:szCs w:val="18"/>
        </w:rPr>
        <w:t>Les jours fériés légaux sont le 1</w:t>
      </w:r>
      <w:r w:rsidRPr="00A7389D">
        <w:rPr>
          <w:rFonts w:ascii="Century Gothic" w:hAnsi="Century Gothic"/>
          <w:sz w:val="18"/>
          <w:szCs w:val="18"/>
          <w:vertAlign w:val="superscript"/>
        </w:rPr>
        <w:t>er</w:t>
      </w:r>
      <w:r w:rsidRPr="00A7389D">
        <w:rPr>
          <w:rFonts w:ascii="Century Gothic" w:hAnsi="Century Gothic"/>
          <w:sz w:val="18"/>
          <w:szCs w:val="18"/>
        </w:rPr>
        <w:t xml:space="preserve"> janvier, Pâques et le lundi de Pâques, le 1</w:t>
      </w:r>
      <w:r w:rsidRPr="00A7389D">
        <w:rPr>
          <w:rFonts w:ascii="Century Gothic" w:hAnsi="Century Gothic"/>
          <w:sz w:val="18"/>
          <w:szCs w:val="18"/>
          <w:vertAlign w:val="superscript"/>
        </w:rPr>
        <w:t>er</w:t>
      </w:r>
      <w:r w:rsidRPr="00A7389D">
        <w:rPr>
          <w:rFonts w:ascii="Century Gothic" w:hAnsi="Century Gothic"/>
          <w:sz w:val="18"/>
          <w:szCs w:val="18"/>
        </w:rPr>
        <w:t xml:space="preserve"> mai, l’Ascension, la Pentecôte et le lundi de Pentecôte, le 21 juillet, le 15 août, le 1</w:t>
      </w:r>
      <w:r w:rsidRPr="00A7389D">
        <w:rPr>
          <w:rFonts w:ascii="Century Gothic" w:hAnsi="Century Gothic"/>
          <w:sz w:val="18"/>
          <w:szCs w:val="18"/>
          <w:vertAlign w:val="superscript"/>
        </w:rPr>
        <w:t>er</w:t>
      </w:r>
      <w:r w:rsidRPr="00A7389D">
        <w:rPr>
          <w:rFonts w:ascii="Century Gothic" w:hAnsi="Century Gothic"/>
          <w:sz w:val="18"/>
          <w:szCs w:val="18"/>
        </w:rPr>
        <w:t xml:space="preserve"> novembre, le 11 novembre et le 25 décembre.</w:t>
      </w:r>
    </w:p>
  </w:footnote>
  <w:footnote w:id="2">
    <w:p w14:paraId="4AF8FF54" w14:textId="49DD6BFB" w:rsidR="009A2D52" w:rsidRPr="009A2D52" w:rsidRDefault="009A2D52">
      <w:pPr>
        <w:pStyle w:val="Notedebasdepage"/>
        <w:rPr>
          <w:lang w:val="fr-BE"/>
        </w:rPr>
      </w:pPr>
      <w:r>
        <w:rPr>
          <w:rStyle w:val="Appelnotedebasdep"/>
        </w:rPr>
        <w:footnoteRef/>
      </w:r>
      <w:r>
        <w:t xml:space="preserve"> </w:t>
      </w:r>
      <w:r w:rsidRPr="00A7389D">
        <w:rPr>
          <w:rFonts w:ascii="Century Gothic" w:hAnsi="Century Gothic"/>
          <w:sz w:val="18"/>
          <w:szCs w:val="18"/>
        </w:rPr>
        <w:t>Les jours fériés légaux sont le 1</w:t>
      </w:r>
      <w:r w:rsidRPr="00A7389D">
        <w:rPr>
          <w:rFonts w:ascii="Century Gothic" w:hAnsi="Century Gothic"/>
          <w:sz w:val="18"/>
          <w:szCs w:val="18"/>
          <w:vertAlign w:val="superscript"/>
        </w:rPr>
        <w:t>er</w:t>
      </w:r>
      <w:r w:rsidRPr="00A7389D">
        <w:rPr>
          <w:rFonts w:ascii="Century Gothic" w:hAnsi="Century Gothic"/>
          <w:sz w:val="18"/>
          <w:szCs w:val="18"/>
        </w:rPr>
        <w:t xml:space="preserve"> janvier, Pâques et le lundi de Pâques, le 1</w:t>
      </w:r>
      <w:r w:rsidRPr="00A7389D">
        <w:rPr>
          <w:rFonts w:ascii="Century Gothic" w:hAnsi="Century Gothic"/>
          <w:sz w:val="18"/>
          <w:szCs w:val="18"/>
          <w:vertAlign w:val="superscript"/>
        </w:rPr>
        <w:t>er</w:t>
      </w:r>
      <w:r w:rsidRPr="00A7389D">
        <w:rPr>
          <w:rFonts w:ascii="Century Gothic" w:hAnsi="Century Gothic"/>
          <w:sz w:val="18"/>
          <w:szCs w:val="18"/>
        </w:rPr>
        <w:t xml:space="preserve"> mai, l’Ascension, la Pentecôte et le lundi de Pentecôte, le 21 juillet, le 15 août, le 1</w:t>
      </w:r>
      <w:r w:rsidRPr="00A7389D">
        <w:rPr>
          <w:rFonts w:ascii="Century Gothic" w:hAnsi="Century Gothic"/>
          <w:sz w:val="18"/>
          <w:szCs w:val="18"/>
          <w:vertAlign w:val="superscript"/>
        </w:rPr>
        <w:t>er</w:t>
      </w:r>
      <w:r w:rsidRPr="00A7389D">
        <w:rPr>
          <w:rFonts w:ascii="Century Gothic" w:hAnsi="Century Gothic"/>
          <w:sz w:val="18"/>
          <w:szCs w:val="18"/>
        </w:rPr>
        <w:t xml:space="preserve"> novembre, le 11 novembre et le 25 décembre.</w:t>
      </w:r>
    </w:p>
  </w:footnote>
  <w:footnote w:id="3">
    <w:p w14:paraId="285E56F3" w14:textId="509E1FC8" w:rsidR="00561378" w:rsidRPr="00561378" w:rsidRDefault="00561378">
      <w:pPr>
        <w:pStyle w:val="Notedebasdepage"/>
        <w:rPr>
          <w:lang w:val="fr-BE"/>
        </w:rPr>
      </w:pPr>
      <w:r>
        <w:rPr>
          <w:rStyle w:val="Appelnotedebasdep"/>
        </w:rPr>
        <w:footnoteRef/>
      </w:r>
      <w:r>
        <w:t xml:space="preserve"> </w:t>
      </w:r>
      <w:r w:rsidRPr="00A7389D">
        <w:rPr>
          <w:rFonts w:ascii="Century Gothic" w:hAnsi="Century Gothic"/>
          <w:sz w:val="18"/>
          <w:szCs w:val="18"/>
        </w:rPr>
        <w:t>Les jours fériés légaux sont le 1</w:t>
      </w:r>
      <w:r w:rsidRPr="00A7389D">
        <w:rPr>
          <w:rFonts w:ascii="Century Gothic" w:hAnsi="Century Gothic"/>
          <w:sz w:val="18"/>
          <w:szCs w:val="18"/>
          <w:vertAlign w:val="superscript"/>
        </w:rPr>
        <w:t>er</w:t>
      </w:r>
      <w:r w:rsidRPr="00A7389D">
        <w:rPr>
          <w:rFonts w:ascii="Century Gothic" w:hAnsi="Century Gothic"/>
          <w:sz w:val="18"/>
          <w:szCs w:val="18"/>
        </w:rPr>
        <w:t xml:space="preserve"> janvier, Pâques et le lundi de Pâques, le 1</w:t>
      </w:r>
      <w:r w:rsidRPr="00A7389D">
        <w:rPr>
          <w:rFonts w:ascii="Century Gothic" w:hAnsi="Century Gothic"/>
          <w:sz w:val="18"/>
          <w:szCs w:val="18"/>
          <w:vertAlign w:val="superscript"/>
        </w:rPr>
        <w:t>er</w:t>
      </w:r>
      <w:r w:rsidRPr="00A7389D">
        <w:rPr>
          <w:rFonts w:ascii="Century Gothic" w:hAnsi="Century Gothic"/>
          <w:sz w:val="18"/>
          <w:szCs w:val="18"/>
        </w:rPr>
        <w:t xml:space="preserve"> mai, l’Ascension, la Pentecôte et le lundi de Pentecôte, le 21 juillet, le 15 août, le 1</w:t>
      </w:r>
      <w:r w:rsidRPr="00A7389D">
        <w:rPr>
          <w:rFonts w:ascii="Century Gothic" w:hAnsi="Century Gothic"/>
          <w:sz w:val="18"/>
          <w:szCs w:val="18"/>
          <w:vertAlign w:val="superscript"/>
        </w:rPr>
        <w:t>er</w:t>
      </w:r>
      <w:r w:rsidRPr="00A7389D">
        <w:rPr>
          <w:rFonts w:ascii="Century Gothic" w:hAnsi="Century Gothic"/>
          <w:sz w:val="18"/>
          <w:szCs w:val="18"/>
        </w:rPr>
        <w:t xml:space="preserve"> novembre, le 11 novembre et le 25 décembre.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FD04" w14:textId="77777777" w:rsidR="00104787" w:rsidRDefault="001047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381"/>
    </w:tblGrid>
    <w:tr w:rsidR="00A802B5" w14:paraId="2D41C415" w14:textId="77777777">
      <w:trPr>
        <w:trHeight w:val="1556"/>
      </w:trPr>
      <w:tc>
        <w:tcPr>
          <w:tcW w:w="7143" w:type="dxa"/>
        </w:tcPr>
        <w:p w14:paraId="659DB9A9" w14:textId="77777777" w:rsidR="00A802B5" w:rsidRDefault="00A802B5">
          <w:pPr>
            <w:jc w:val="right"/>
          </w:pPr>
        </w:p>
      </w:tc>
      <w:tc>
        <w:tcPr>
          <w:tcW w:w="2381" w:type="dxa"/>
        </w:tcPr>
        <w:p w14:paraId="6EE88752" w14:textId="77777777" w:rsidR="00A802B5" w:rsidRDefault="00A802B5">
          <w:pPr>
            <w:rPr>
              <w:rFonts w:ascii="Arial" w:hAnsi="Arial" w:cs="Arial"/>
              <w:sz w:val="10"/>
              <w:szCs w:val="10"/>
            </w:rPr>
          </w:pPr>
        </w:p>
        <w:sdt>
          <w:sdtPr>
            <w:rPr>
              <w:rFonts w:ascii="Century Gothic" w:hAnsi="Century Gothic" w:cs="Arial"/>
              <w:sz w:val="16"/>
              <w:szCs w:val="16"/>
            </w:rPr>
            <w:id w:val="23673038"/>
            <w:docPartObj>
              <w:docPartGallery w:val="Page Numbers (Top of Page)"/>
              <w:docPartUnique/>
            </w:docPartObj>
          </w:sdtPr>
          <w:sdtEndPr/>
          <w:sdtContent>
            <w:p w14:paraId="699C4973" w14:textId="77777777" w:rsidR="00A802B5" w:rsidRDefault="00A802B5">
              <w:pPr>
                <w:rPr>
                  <w:rFonts w:ascii="Century Gothic" w:hAnsi="Century Gothic" w:cs="Arial"/>
                  <w:sz w:val="14"/>
                  <w:szCs w:val="14"/>
                </w:rPr>
              </w:pPr>
            </w:p>
            <w:p w14:paraId="2BBAB9F0" w14:textId="77777777" w:rsidR="00A802B5" w:rsidRDefault="00A802B5">
              <w:pPr>
                <w:rPr>
                  <w:rFonts w:ascii="Century Gothic" w:hAnsi="Century Gothic" w:cs="Arial"/>
                  <w:sz w:val="14"/>
                  <w:szCs w:val="14"/>
                </w:rPr>
              </w:pPr>
            </w:p>
            <w:p w14:paraId="357BFB03" w14:textId="6950E450" w:rsidR="00A802B5" w:rsidRDefault="00A802B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334C16">
                <w:rPr>
                  <w:rFonts w:ascii="Century Gothic" w:hAnsi="Century Gothic" w:cs="Arial"/>
                  <w:b/>
                  <w:noProof/>
                  <w:sz w:val="16"/>
                  <w:szCs w:val="16"/>
                </w:rPr>
                <w:instrText>6</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p>
            <w:p w14:paraId="70597F39" w14:textId="77777777" w:rsidR="00A802B5" w:rsidRDefault="00A802B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noProof/>
                  <w:sz w:val="16"/>
                  <w:szCs w:val="16"/>
                </w:rPr>
                <w:t>2</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noProof/>
                  <w:sz w:val="16"/>
                  <w:szCs w:val="16"/>
                </w:rPr>
                <w:t>2</w:t>
              </w:r>
              <w:r>
                <w:rPr>
                  <w:rFonts w:ascii="Century Gothic" w:hAnsi="Century Gothic" w:cs="Arial"/>
                  <w:sz w:val="16"/>
                  <w:szCs w:val="16"/>
                </w:rPr>
                <w:fldChar w:fldCharType="end"/>
              </w:r>
            </w:p>
          </w:sdtContent>
        </w:sdt>
        <w:p w14:paraId="3472A572" w14:textId="77777777" w:rsidR="00A802B5" w:rsidRDefault="00A802B5">
          <w:pPr>
            <w:jc w:val="right"/>
            <w:rPr>
              <w:rFonts w:ascii="Arial" w:hAnsi="Arial" w:cs="Arial"/>
            </w:rPr>
          </w:pPr>
        </w:p>
      </w:tc>
    </w:tr>
  </w:tbl>
  <w:p w14:paraId="4F0C1FE9" w14:textId="77777777" w:rsidR="00A802B5" w:rsidRDefault="00A802B5">
    <w:pPr>
      <w:pStyle w:val="En-tte"/>
    </w:pPr>
    <w:r>
      <w:rPr>
        <w:noProof/>
      </w:rPr>
      <mc:AlternateContent>
        <mc:Choice Requires="wps">
          <w:drawing>
            <wp:anchor distT="0" distB="0" distL="0" distR="0" simplePos="0" relativeHeight="251665920" behindDoc="1" locked="1" layoutInCell="1" allowOverlap="1" wp14:anchorId="13BB84ED" wp14:editId="1BE721AF">
              <wp:simplePos x="0" y="0"/>
              <wp:positionH relativeFrom="page">
                <wp:posOffset>-444500</wp:posOffset>
              </wp:positionH>
              <wp:positionV relativeFrom="bottomMargin">
                <wp:posOffset>-3950970</wp:posOffset>
              </wp:positionV>
              <wp:extent cx="2051685" cy="360045"/>
              <wp:effectExtent l="0" t="838200" r="0" b="821055"/>
              <wp:wrapThrough wrapText="bothSides">
                <wp:wrapPolygon edited="0">
                  <wp:start x="80" y="22057"/>
                  <wp:lineTo x="21339" y="22057"/>
                  <wp:lineTo x="21339" y="1486"/>
                  <wp:lineTo x="80" y="1486"/>
                  <wp:lineTo x="80" y="22057"/>
                </wp:wrapPolygon>
              </wp:wrapThrough>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6C28168" w14:textId="77777777" w:rsidR="00A802B5" w:rsidRDefault="00334C16">
                          <w:pPr>
                            <w:rPr>
                              <w:rFonts w:ascii="Arial" w:hAnsi="Arial" w:cs="Arial"/>
                              <w:b/>
                              <w:color w:val="C3082B"/>
                              <w:position w:val="20"/>
                              <w:sz w:val="18"/>
                              <w:szCs w:val="18"/>
                            </w:rPr>
                          </w:pPr>
                          <w:hyperlink r:id="rId1" w:history="1">
                            <w:r w:rsidR="00A802B5">
                              <w:rPr>
                                <w:rStyle w:val="Lienhypertexte"/>
                                <w:rFonts w:ascii="Arial" w:hAnsi="Arial" w:cs="Arial"/>
                                <w:b/>
                                <w:color w:val="C3082B"/>
                                <w:sz w:val="18"/>
                                <w:szCs w:val="18"/>
                                <w:u w:val="none"/>
                              </w:rPr>
                              <w:t>www.wallonie.be</w:t>
                            </w:r>
                          </w:hyperlink>
                        </w:p>
                        <w:p w14:paraId="5EEB5310" w14:textId="77777777" w:rsidR="00A802B5" w:rsidRDefault="00A802B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04DE7651" w14:textId="77777777" w:rsidR="00A802B5" w:rsidRDefault="00A802B5"/>
                        <w:p w14:paraId="656DAB4F" w14:textId="77777777" w:rsidR="00A802B5" w:rsidRDefault="00A802B5">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13BB84ED" id="_x0000_s1028" style="position:absolute;margin-left:-35pt;margin-top:-311.1pt;width:161.55pt;height:28.35pt;rotation:90;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" stroked="f">
              <v:textbox style="layout-flow:vertical;mso-layout-flow-alt:bottom-to-top">
                <w:txbxContent>
                  <w:p w14:paraId="36C28168" w14:textId="77777777" w:rsidR="00A802B5" w:rsidRDefault="00733D90">
                    <w:pPr>
                      <w:rPr>
                        <w:rFonts w:ascii="Arial" w:hAnsi="Arial" w:cs="Arial"/>
                        <w:b/>
                        <w:color w:val="C3082B"/>
                        <w:position w:val="20"/>
                        <w:sz w:val="18"/>
                        <w:szCs w:val="18"/>
                      </w:rPr>
                    </w:pPr>
                    <w:hyperlink r:id="rId2" w:history="1">
                      <w:r w:rsidR="00A802B5">
                        <w:rPr>
                          <w:rStyle w:val="Lienhypertexte"/>
                          <w:rFonts w:ascii="Arial" w:hAnsi="Arial" w:cs="Arial"/>
                          <w:b/>
                          <w:color w:val="C3082B"/>
                          <w:sz w:val="18"/>
                          <w:szCs w:val="18"/>
                          <w:u w:val="none"/>
                        </w:rPr>
                        <w:t>www.wallonie.be</w:t>
                      </w:r>
                    </w:hyperlink>
                  </w:p>
                  <w:p w14:paraId="5EEB5310" w14:textId="77777777" w:rsidR="00A802B5" w:rsidRDefault="00A802B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04DE7651" w14:textId="77777777" w:rsidR="00A802B5" w:rsidRDefault="00A802B5"/>
                  <w:p w14:paraId="656DAB4F" w14:textId="77777777" w:rsidR="00A802B5" w:rsidRDefault="00A802B5">
                    <w:pPr>
                      <w:pBdr>
                        <w:bottom w:val="single" w:sz="4" w:space="1" w:color="auto"/>
                      </w:pBdr>
                    </w:pPr>
                  </w:p>
                </w:txbxContent>
              </v:textbox>
              <w10:wrap type="through" anchorx="page" anchory="margin"/>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A802B5" w14:paraId="492FF958" w14:textId="77777777">
      <w:trPr>
        <w:trHeight w:val="1556"/>
      </w:trPr>
      <w:tc>
        <w:tcPr>
          <w:tcW w:w="7143" w:type="dxa"/>
        </w:tcPr>
        <w:p w14:paraId="06D72153" w14:textId="77777777" w:rsidR="00A802B5" w:rsidRDefault="00A802B5">
          <w:pPr>
            <w:jc w:val="right"/>
          </w:pPr>
          <w:r>
            <w:rPr>
              <w:noProof/>
              <w:lang w:val="fr-BE" w:eastAsia="fr-BE"/>
            </w:rPr>
            <w:drawing>
              <wp:anchor distT="0" distB="0" distL="114300" distR="114300" simplePos="0" relativeHeight="251659776" behindDoc="0" locked="0" layoutInCell="1" allowOverlap="1" wp14:anchorId="168B92B5" wp14:editId="0387FA02">
                <wp:simplePos x="0" y="0"/>
                <wp:positionH relativeFrom="column">
                  <wp:posOffset>-2664460</wp:posOffset>
                </wp:positionH>
                <wp:positionV relativeFrom="paragraph">
                  <wp:posOffset>0</wp:posOffset>
                </wp:positionV>
                <wp:extent cx="2622433" cy="892800"/>
                <wp:effectExtent l="19050" t="0" r="6467" b="0"/>
                <wp:wrapThrough wrapText="bothSides">
                  <wp:wrapPolygon edited="0">
                    <wp:start x="1255" y="0"/>
                    <wp:lineTo x="471" y="4148"/>
                    <wp:lineTo x="628" y="7374"/>
                    <wp:lineTo x="-157" y="8757"/>
                    <wp:lineTo x="628" y="13827"/>
                    <wp:lineTo x="10827" y="14748"/>
                    <wp:lineTo x="5021" y="14748"/>
                    <wp:lineTo x="5021" y="21201"/>
                    <wp:lineTo x="10827" y="21201"/>
                    <wp:lineTo x="11140" y="19357"/>
                    <wp:lineTo x="11140" y="15209"/>
                    <wp:lineTo x="10827" y="14748"/>
                    <wp:lineTo x="21653" y="14288"/>
                    <wp:lineTo x="21653" y="8296"/>
                    <wp:lineTo x="20555" y="7374"/>
                    <wp:lineTo x="20712" y="3226"/>
                    <wp:lineTo x="13023" y="0"/>
                    <wp:lineTo x="2354" y="0"/>
                    <wp:lineTo x="1255" y="0"/>
                  </wp:wrapPolygon>
                </wp:wrapThrough>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622433" cy="892800"/>
                        </a:xfrm>
                        <a:prstGeom prst="rect">
                          <a:avLst/>
                        </a:prstGeom>
                      </pic:spPr>
                    </pic:pic>
                  </a:graphicData>
                </a:graphic>
              </wp:anchor>
            </w:drawing>
          </w:r>
        </w:p>
      </w:tc>
      <w:tc>
        <w:tcPr>
          <w:tcW w:w="2187" w:type="dxa"/>
        </w:tcPr>
        <w:p w14:paraId="062619AA" w14:textId="77777777" w:rsidR="00A802B5" w:rsidRDefault="00A802B5">
          <w:pPr>
            <w:rPr>
              <w:rFonts w:ascii="Arial" w:hAnsi="Arial" w:cs="Arial"/>
              <w:sz w:val="10"/>
              <w:szCs w:val="10"/>
            </w:rPr>
          </w:pPr>
        </w:p>
        <w:sdt>
          <w:sdtPr>
            <w:rPr>
              <w:rFonts w:ascii="Arial" w:hAnsi="Arial" w:cs="Arial"/>
              <w:sz w:val="16"/>
              <w:szCs w:val="16"/>
            </w:rPr>
            <w:id w:val="24494178"/>
            <w:docPartObj>
              <w:docPartGallery w:val="Page Numbers (Top of Page)"/>
              <w:docPartUnique/>
            </w:docPartObj>
          </w:sdtPr>
          <w:sdtEndPr>
            <w:rPr>
              <w:rFonts w:ascii="Century Gothic" w:hAnsi="Century Gothic"/>
            </w:rPr>
          </w:sdtEndPr>
          <w:sdtContent>
            <w:p w14:paraId="7EB33E2F" w14:textId="77777777" w:rsidR="00A802B5" w:rsidRDefault="00A802B5">
              <w:pPr>
                <w:rPr>
                  <w:rFonts w:ascii="Arial" w:hAnsi="Arial" w:cs="Arial"/>
                  <w:sz w:val="14"/>
                  <w:szCs w:val="14"/>
                </w:rPr>
              </w:pPr>
            </w:p>
            <w:p w14:paraId="3D659074" w14:textId="77777777" w:rsidR="00A802B5" w:rsidRDefault="00A802B5">
              <w:pPr>
                <w:rPr>
                  <w:rFonts w:ascii="Arial" w:hAnsi="Arial" w:cs="Arial"/>
                  <w:sz w:val="14"/>
                  <w:szCs w:val="14"/>
                </w:rPr>
              </w:pPr>
            </w:p>
            <w:p w14:paraId="7C6383E2" w14:textId="19030761" w:rsidR="00A802B5" w:rsidRDefault="00A802B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334C16">
                <w:rPr>
                  <w:rFonts w:ascii="Century Gothic" w:hAnsi="Century Gothic" w:cs="Arial"/>
                  <w:b/>
                  <w:noProof/>
                  <w:sz w:val="16"/>
                  <w:szCs w:val="16"/>
                </w:rPr>
                <w:instrText>1</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separate"/>
              </w:r>
              <w:r w:rsidR="00334C16">
                <w:rPr>
                  <w:rFonts w:ascii="Century Gothic" w:hAnsi="Century Gothic" w:cs="Arial"/>
                  <w:b/>
                  <w:noProof/>
                  <w:sz w:val="16"/>
                  <w:szCs w:val="16"/>
                </w:rPr>
                <w:t xml:space="preserve">Date : </w:t>
              </w:r>
              <w:r>
                <w:rPr>
                  <w:rFonts w:ascii="Century Gothic" w:hAnsi="Century Gothic" w:cs="Arial"/>
                  <w:b/>
                  <w:sz w:val="16"/>
                  <w:szCs w:val="16"/>
                </w:rPr>
                <w:fldChar w:fldCharType="end"/>
              </w:r>
            </w:p>
            <w:p w14:paraId="10C77BD3" w14:textId="77777777" w:rsidR="00A802B5" w:rsidRDefault="00A802B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noProof/>
                  <w:sz w:val="16"/>
                  <w:szCs w:val="16"/>
                </w:rPr>
                <w:t>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noProof/>
                  <w:sz w:val="16"/>
                  <w:szCs w:val="16"/>
                </w:rPr>
                <w:t>2</w:t>
              </w:r>
              <w:r>
                <w:rPr>
                  <w:rFonts w:ascii="Century Gothic" w:hAnsi="Century Gothic" w:cs="Arial"/>
                  <w:sz w:val="16"/>
                  <w:szCs w:val="16"/>
                </w:rPr>
                <w:fldChar w:fldCharType="end"/>
              </w:r>
            </w:p>
          </w:sdtContent>
        </w:sdt>
        <w:p w14:paraId="4FE617E8" w14:textId="77777777" w:rsidR="00A802B5" w:rsidRDefault="00A802B5">
          <w:pPr>
            <w:rPr>
              <w:rFonts w:ascii="Arial" w:hAnsi="Arial" w:cs="Arial"/>
            </w:rPr>
          </w:pPr>
        </w:p>
      </w:tc>
    </w:tr>
  </w:tbl>
  <w:p w14:paraId="507D8B8B" w14:textId="77777777" w:rsidR="00A802B5" w:rsidRDefault="00A802B5">
    <w:pPr>
      <w:pStyle w:val="En-tte"/>
    </w:pPr>
    <w:r>
      <w:rPr>
        <w:noProof/>
      </w:rPr>
      <mc:AlternateContent>
        <mc:Choice Requires="wps">
          <w:drawing>
            <wp:anchor distT="0" distB="0" distL="0" distR="0" simplePos="0" relativeHeight="251672064" behindDoc="1" locked="0" layoutInCell="1" allowOverlap="1" wp14:anchorId="128EC073" wp14:editId="0979A537">
              <wp:simplePos x="0" y="0"/>
              <wp:positionH relativeFrom="page">
                <wp:posOffset>-445770</wp:posOffset>
              </wp:positionH>
              <wp:positionV relativeFrom="bottomMargin">
                <wp:posOffset>-3952875</wp:posOffset>
              </wp:positionV>
              <wp:extent cx="2051685" cy="360045"/>
              <wp:effectExtent l="0" t="838200" r="0" b="821055"/>
              <wp:wrapThrough wrapText="bothSides">
                <wp:wrapPolygon edited="0">
                  <wp:start x="80" y="22057"/>
                  <wp:lineTo x="21339" y="22057"/>
                  <wp:lineTo x="21339" y="1486"/>
                  <wp:lineTo x="80" y="1486"/>
                  <wp:lineTo x="80" y="22057"/>
                </wp:wrapPolygon>
              </wp:wrapThrough>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FAA2F3D" w14:textId="77777777" w:rsidR="00A802B5" w:rsidRDefault="00334C16">
                          <w:pPr>
                            <w:rPr>
                              <w:rFonts w:ascii="Arial" w:hAnsi="Arial" w:cs="Arial"/>
                              <w:b/>
                              <w:color w:val="C3082B"/>
                              <w:position w:val="20"/>
                              <w:sz w:val="18"/>
                              <w:szCs w:val="18"/>
                            </w:rPr>
                          </w:pPr>
                          <w:hyperlink r:id="rId2" w:history="1">
                            <w:r w:rsidR="00A802B5">
                              <w:rPr>
                                <w:rStyle w:val="Lienhypertexte"/>
                                <w:rFonts w:ascii="Arial" w:hAnsi="Arial" w:cs="Arial"/>
                                <w:b/>
                                <w:color w:val="C3082B"/>
                                <w:sz w:val="18"/>
                                <w:szCs w:val="18"/>
                                <w:u w:val="none"/>
                              </w:rPr>
                              <w:t>www.wallonie.be</w:t>
                            </w:r>
                          </w:hyperlink>
                        </w:p>
                        <w:p w14:paraId="4EE32228" w14:textId="77777777" w:rsidR="00A802B5" w:rsidRDefault="00A802B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7AA2410E" w14:textId="77777777" w:rsidR="00A802B5" w:rsidRDefault="00A802B5"/>
                        <w:p w14:paraId="3DA69ED6" w14:textId="77777777" w:rsidR="00A802B5" w:rsidRDefault="00A802B5">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128EC073" id="Rectangle 7" o:spid="_x0000_s1029" style="position:absolute;margin-left:-35.1pt;margin-top:-311.25pt;width:161.55pt;height:28.35pt;rotation:90;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" stroked="f">
              <v:textbox style="layout-flow:vertical;mso-layout-flow-alt:bottom-to-top">
                <w:txbxContent>
                  <w:p w14:paraId="4FAA2F3D" w14:textId="77777777" w:rsidR="00A802B5" w:rsidRDefault="00733D90">
                    <w:pPr>
                      <w:rPr>
                        <w:rFonts w:ascii="Arial" w:hAnsi="Arial" w:cs="Arial"/>
                        <w:b/>
                        <w:color w:val="C3082B"/>
                        <w:position w:val="20"/>
                        <w:sz w:val="18"/>
                        <w:szCs w:val="18"/>
                      </w:rPr>
                    </w:pPr>
                    <w:hyperlink r:id="rId3" w:history="1">
                      <w:r w:rsidR="00A802B5">
                        <w:rPr>
                          <w:rStyle w:val="Lienhypertexte"/>
                          <w:rFonts w:ascii="Arial" w:hAnsi="Arial" w:cs="Arial"/>
                          <w:b/>
                          <w:color w:val="C3082B"/>
                          <w:sz w:val="18"/>
                          <w:szCs w:val="18"/>
                          <w:u w:val="none"/>
                        </w:rPr>
                        <w:t>www.wallonie.be</w:t>
                      </w:r>
                    </w:hyperlink>
                  </w:p>
                  <w:p w14:paraId="4EE32228" w14:textId="77777777" w:rsidR="00A802B5" w:rsidRDefault="00A802B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7AA2410E" w14:textId="77777777" w:rsidR="00A802B5" w:rsidRDefault="00A802B5"/>
                  <w:p w14:paraId="3DA69ED6" w14:textId="77777777" w:rsidR="00A802B5" w:rsidRDefault="00A802B5">
                    <w:pPr>
                      <w:pBdr>
                        <w:bottom w:val="single" w:sz="4" w:space="1" w:color="auto"/>
                      </w:pBdr>
                    </w:pPr>
                  </w:p>
                </w:txbxContent>
              </v:textbox>
              <w10:wrap type="through"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E02"/>
    <w:multiLevelType w:val="hybridMultilevel"/>
    <w:tmpl w:val="E2EC2E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0B6A95"/>
    <w:multiLevelType w:val="hybridMultilevel"/>
    <w:tmpl w:val="54A008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90496F"/>
    <w:multiLevelType w:val="hybridMultilevel"/>
    <w:tmpl w:val="F3A45B26"/>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3"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C290FE8"/>
    <w:multiLevelType w:val="hybridMultilevel"/>
    <w:tmpl w:val="E5F47B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12416D7"/>
    <w:multiLevelType w:val="hybridMultilevel"/>
    <w:tmpl w:val="1CB82A16"/>
    <w:lvl w:ilvl="0" w:tplc="872AF5D2">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6"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2C965C4"/>
    <w:multiLevelType w:val="hybridMultilevel"/>
    <w:tmpl w:val="F7C87D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1" w15:restartNumberingAfterBreak="0">
    <w:nsid w:val="665A5296"/>
    <w:multiLevelType w:val="hybridMultilevel"/>
    <w:tmpl w:val="243C6F30"/>
    <w:lvl w:ilvl="0" w:tplc="080C0001">
      <w:start w:val="1"/>
      <w:numFmt w:val="bullet"/>
      <w:lvlText w:val=""/>
      <w:lvlJc w:val="left"/>
      <w:pPr>
        <w:ind w:left="1494" w:hanging="360"/>
      </w:pPr>
      <w:rPr>
        <w:rFonts w:ascii="Symbol" w:hAnsi="Symbol"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2"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3" w15:restartNumberingAfterBreak="0">
    <w:nsid w:val="6F322C32"/>
    <w:multiLevelType w:val="hybridMultilevel"/>
    <w:tmpl w:val="BD9463BE"/>
    <w:lvl w:ilvl="0" w:tplc="A84AC9CA">
      <w:start w:val="15"/>
      <w:numFmt w:val="decimal"/>
      <w:lvlText w:val="%1"/>
      <w:lvlJc w:val="left"/>
      <w:pPr>
        <w:ind w:left="1776" w:hanging="360"/>
      </w:pPr>
      <w:rPr>
        <w:rFonts w:hint="default"/>
        <w:b/>
        <w:u w:val="none"/>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1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6" w15:restartNumberingAfterBreak="0">
    <w:nsid w:val="798F2711"/>
    <w:multiLevelType w:val="hybridMultilevel"/>
    <w:tmpl w:val="D89EAC1E"/>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7E5F5D1B"/>
    <w:multiLevelType w:val="hybridMultilevel"/>
    <w:tmpl w:val="559CA380"/>
    <w:lvl w:ilvl="0" w:tplc="3092E100">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3"/>
  </w:num>
  <w:num w:numId="5">
    <w:abstractNumId w:val="18"/>
  </w:num>
  <w:num w:numId="6">
    <w:abstractNumId w:val="8"/>
  </w:num>
  <w:num w:numId="7">
    <w:abstractNumId w:val="6"/>
  </w:num>
  <w:num w:numId="8">
    <w:abstractNumId w:val="9"/>
  </w:num>
  <w:num w:numId="9">
    <w:abstractNumId w:val="14"/>
  </w:num>
  <w:num w:numId="10">
    <w:abstractNumId w:val="5"/>
  </w:num>
  <w:num w:numId="11">
    <w:abstractNumId w:val="11"/>
  </w:num>
  <w:num w:numId="12">
    <w:abstractNumId w:val="1"/>
  </w:num>
  <w:num w:numId="13">
    <w:abstractNumId w:val="7"/>
  </w:num>
  <w:num w:numId="14">
    <w:abstractNumId w:val="17"/>
  </w:num>
  <w:num w:numId="15">
    <w:abstractNumId w:val="4"/>
  </w:num>
  <w:num w:numId="16">
    <w:abstractNumId w:val="0"/>
  </w:num>
  <w:num w:numId="17">
    <w:abstractNumId w:val="16"/>
  </w:num>
  <w:num w:numId="18">
    <w:abstractNumId w:val="2"/>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SON Clémentine">
    <w15:presenceInfo w15:providerId="AD" w15:userId="S-1-5-21-238996419-2022647336-1815957656-208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05"/>
    <w:rsid w:val="00066C05"/>
    <w:rsid w:val="00104787"/>
    <w:rsid w:val="00110DD7"/>
    <w:rsid w:val="00266584"/>
    <w:rsid w:val="00280566"/>
    <w:rsid w:val="002C2D15"/>
    <w:rsid w:val="002F7F86"/>
    <w:rsid w:val="00315519"/>
    <w:rsid w:val="00334C16"/>
    <w:rsid w:val="00407479"/>
    <w:rsid w:val="00472470"/>
    <w:rsid w:val="00561378"/>
    <w:rsid w:val="005667AC"/>
    <w:rsid w:val="00733D90"/>
    <w:rsid w:val="007C4F44"/>
    <w:rsid w:val="009346F0"/>
    <w:rsid w:val="009A2D52"/>
    <w:rsid w:val="00A802B5"/>
    <w:rsid w:val="00AA2AFC"/>
    <w:rsid w:val="00B21E45"/>
    <w:rsid w:val="00B27C89"/>
    <w:rsid w:val="00C22383"/>
    <w:rsid w:val="00C324BE"/>
    <w:rsid w:val="00D2364C"/>
    <w:rsid w:val="00D635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1270D6"/>
  <w15:docId w15:val="{AEF7442F-ADA0-4B25-97AF-4E67B39D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Pr>
      <w:color w:val="3D5B97"/>
      <w:u w:val="thick"/>
    </w:rPr>
  </w:style>
  <w:style w:type="paragraph" w:styleId="Notedebasdepage">
    <w:name w:val="footnote text"/>
    <w:basedOn w:val="Normal"/>
    <w:link w:val="NotedebasdepageCar"/>
    <w:uiPriority w:val="99"/>
    <w:semiHidden/>
    <w:unhideWhenUsed/>
    <w:rsid w:val="00472470"/>
    <w:rPr>
      <w:sz w:val="20"/>
      <w:szCs w:val="20"/>
    </w:rPr>
  </w:style>
  <w:style w:type="character" w:customStyle="1" w:styleId="NotedebasdepageCar">
    <w:name w:val="Note de bas de page Car"/>
    <w:basedOn w:val="Policepardfaut"/>
    <w:link w:val="Notedebasdepage"/>
    <w:uiPriority w:val="99"/>
    <w:semiHidden/>
    <w:rsid w:val="00472470"/>
    <w:rPr>
      <w:sz w:val="20"/>
      <w:szCs w:val="20"/>
    </w:rPr>
  </w:style>
  <w:style w:type="character" w:styleId="Appelnotedebasdep">
    <w:name w:val="footnote reference"/>
    <w:basedOn w:val="Policepardfaut"/>
    <w:uiPriority w:val="99"/>
    <w:semiHidden/>
    <w:unhideWhenUsed/>
    <w:rsid w:val="00472470"/>
    <w:rPr>
      <w:vertAlign w:val="superscript"/>
    </w:rPr>
  </w:style>
  <w:style w:type="character" w:styleId="Marquedecommentaire">
    <w:name w:val="annotation reference"/>
    <w:basedOn w:val="Policepardfaut"/>
    <w:uiPriority w:val="99"/>
    <w:semiHidden/>
    <w:unhideWhenUsed/>
    <w:rsid w:val="00472470"/>
    <w:rPr>
      <w:sz w:val="16"/>
      <w:szCs w:val="16"/>
    </w:rPr>
  </w:style>
  <w:style w:type="paragraph" w:styleId="Commentaire">
    <w:name w:val="annotation text"/>
    <w:basedOn w:val="Normal"/>
    <w:link w:val="CommentaireCar"/>
    <w:uiPriority w:val="99"/>
    <w:semiHidden/>
    <w:unhideWhenUsed/>
    <w:rsid w:val="00472470"/>
    <w:rPr>
      <w:sz w:val="20"/>
      <w:szCs w:val="20"/>
    </w:rPr>
  </w:style>
  <w:style w:type="character" w:customStyle="1" w:styleId="CommentaireCar">
    <w:name w:val="Commentaire Car"/>
    <w:basedOn w:val="Policepardfaut"/>
    <w:link w:val="Commentaire"/>
    <w:uiPriority w:val="99"/>
    <w:semiHidden/>
    <w:rsid w:val="00472470"/>
    <w:rPr>
      <w:sz w:val="20"/>
      <w:szCs w:val="20"/>
    </w:rPr>
  </w:style>
  <w:style w:type="paragraph" w:styleId="Objetducommentaire">
    <w:name w:val="annotation subject"/>
    <w:basedOn w:val="Commentaire"/>
    <w:next w:val="Commentaire"/>
    <w:link w:val="ObjetducommentaireCar"/>
    <w:uiPriority w:val="99"/>
    <w:semiHidden/>
    <w:unhideWhenUsed/>
    <w:rsid w:val="009A2D52"/>
    <w:rPr>
      <w:b/>
      <w:bCs/>
    </w:rPr>
  </w:style>
  <w:style w:type="character" w:customStyle="1" w:styleId="ObjetducommentaireCar">
    <w:name w:val="Objet du commentaire Car"/>
    <w:basedOn w:val="CommentaireCar"/>
    <w:link w:val="Objetducommentaire"/>
    <w:uiPriority w:val="99"/>
    <w:semiHidden/>
    <w:rsid w:val="009A2D52"/>
    <w:rPr>
      <w:b/>
      <w:bCs/>
      <w:sz w:val="20"/>
      <w:szCs w:val="20"/>
    </w:rPr>
  </w:style>
  <w:style w:type="paragraph" w:styleId="Rvision">
    <w:name w:val="Revision"/>
    <w:hidden/>
    <w:uiPriority w:val="99"/>
    <w:semiHidden/>
    <w:rsid w:val="009A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41289146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 TargetMode="External"/><Relationship Id="rId13" Type="http://schemas.openxmlformats.org/officeDocument/2006/relationships/hyperlink" Target="https://echangefichiers.spw.wallonie.be/" TargetMode="External"/><Relationship Id="rId18" Type="http://schemas.openxmlformats.org/officeDocument/2006/relationships/hyperlink" Target="http://www.wallex.b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mailto:prenom.nom@spw.wallonie.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wallonie.be" TargetMode="External"/><Relationship Id="rId23"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llonie.be" TargetMode="External"/><Relationship Id="rId14" Type="http://schemas.openxmlformats.org/officeDocument/2006/relationships/hyperlink" Target="http://www.wallonie.be"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hyperlink" Target="http://www.wallonie.be"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wallonie.be" TargetMode="External"/><Relationship Id="rId2" Type="http://schemas.openxmlformats.org/officeDocument/2006/relationships/hyperlink" Target="http://www.wallonie.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0D567-9C8E-46E1-8A3D-08CC2B7E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6869</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Jean-Sébastien Cornélis</dc:creator>
  <cp:lastModifiedBy>BREDA Maurine</cp:lastModifiedBy>
  <cp:revision>2</cp:revision>
  <cp:lastPrinted>2019-01-10T13:49:00Z</cp:lastPrinted>
  <dcterms:created xsi:type="dcterms:W3CDTF">2020-09-21T09:52:00Z</dcterms:created>
  <dcterms:modified xsi:type="dcterms:W3CDTF">2020-09-21T09:52:00Z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clementine.colson@spw.wallonie.be</vt:lpwstr>
  </property>
  <property fmtid="{D5CDD505-2E9C-101B-9397-08002B2CF9AE}" pid="5" name="MSIP_Label_e72a09c5-6e26-4737-a926-47ef1ab198ae_SetDate">
    <vt:lpwstr>2019-10-15T09:35:14.2803061Z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c4cecd1a-5c58-429d-9aa8-1c2da2cbfe8b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