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60B" w:rsidRPr="001C360B" w:rsidRDefault="001C360B" w:rsidP="001C360B">
      <w:pPr>
        <w:jc w:val="center"/>
        <w:rPr>
          <w:rFonts w:ascii="Arial" w:hAnsi="Arial" w:cs="Arial"/>
          <w:b/>
          <w:sz w:val="22"/>
          <w:szCs w:val="22"/>
          <w:u w:val="single"/>
        </w:rPr>
      </w:pPr>
      <w:r w:rsidRPr="001C360B">
        <w:rPr>
          <w:rFonts w:ascii="Arial" w:hAnsi="Arial" w:cs="Arial"/>
          <w:b/>
          <w:sz w:val="22"/>
          <w:szCs w:val="22"/>
          <w:u w:val="single"/>
        </w:rPr>
        <w:t>Modèle délibération générale adoptant des mesures d'allégement fiscal dans le cadre de la crise sanitaire du Covid-19</w:t>
      </w:r>
    </w:p>
    <w:p w:rsidR="001C360B" w:rsidRDefault="001C360B" w:rsidP="000F2074">
      <w:pPr>
        <w:jc w:val="both"/>
        <w:rPr>
          <w:rFonts w:ascii="Arial" w:hAnsi="Arial" w:cs="Arial"/>
          <w:sz w:val="22"/>
          <w:szCs w:val="22"/>
        </w:rPr>
      </w:pPr>
    </w:p>
    <w:p w:rsidR="00C92455" w:rsidRPr="00CC2D5A" w:rsidRDefault="00C92455" w:rsidP="000F2074">
      <w:pPr>
        <w:jc w:val="both"/>
        <w:rPr>
          <w:rFonts w:ascii="Arial" w:hAnsi="Arial" w:cs="Arial"/>
          <w:sz w:val="22"/>
          <w:szCs w:val="22"/>
        </w:rPr>
      </w:pPr>
      <w:r w:rsidRPr="00CC2D5A">
        <w:rPr>
          <w:rFonts w:ascii="Arial" w:hAnsi="Arial" w:cs="Arial"/>
          <w:sz w:val="22"/>
          <w:szCs w:val="22"/>
        </w:rPr>
        <w:t>Le Collège communal,</w:t>
      </w:r>
    </w:p>
    <w:p w:rsidR="00C92455" w:rsidRPr="005A4AED" w:rsidRDefault="00C92455" w:rsidP="00E36817">
      <w:pPr>
        <w:spacing w:before="240" w:line="240" w:lineRule="exact"/>
        <w:jc w:val="both"/>
        <w:rPr>
          <w:rFonts w:ascii="Arial" w:hAnsi="Arial" w:cs="Arial"/>
          <w:sz w:val="22"/>
          <w:szCs w:val="22"/>
        </w:rPr>
      </w:pPr>
    </w:p>
    <w:p w:rsidR="00B57C2F" w:rsidRPr="005A4AED" w:rsidRDefault="00B57C2F" w:rsidP="00E36817">
      <w:pPr>
        <w:spacing w:before="240" w:line="240" w:lineRule="exact"/>
        <w:jc w:val="both"/>
        <w:rPr>
          <w:rFonts w:ascii="Arial" w:hAnsi="Arial" w:cs="Arial"/>
          <w:sz w:val="22"/>
          <w:szCs w:val="22"/>
        </w:rPr>
      </w:pPr>
      <w:r w:rsidRPr="005A4AED">
        <w:rPr>
          <w:rFonts w:ascii="Arial" w:hAnsi="Arial" w:cs="Arial"/>
          <w:sz w:val="22"/>
          <w:szCs w:val="22"/>
        </w:rPr>
        <w:t>Vu la Constitution, les articles 41, 162, 170 et 173</w:t>
      </w:r>
      <w:r w:rsidR="00E8432C" w:rsidRPr="005A4AED">
        <w:rPr>
          <w:rFonts w:ascii="Arial" w:hAnsi="Arial" w:cs="Arial"/>
          <w:sz w:val="22"/>
          <w:szCs w:val="22"/>
        </w:rPr>
        <w:t> ;</w:t>
      </w:r>
    </w:p>
    <w:p w:rsidR="00B57C2F" w:rsidRPr="005A4AED" w:rsidRDefault="00B57C2F" w:rsidP="00E36817">
      <w:pPr>
        <w:spacing w:before="240" w:line="240" w:lineRule="exact"/>
        <w:jc w:val="both"/>
        <w:rPr>
          <w:rFonts w:ascii="Arial" w:hAnsi="Arial" w:cs="Arial"/>
          <w:sz w:val="22"/>
          <w:szCs w:val="22"/>
        </w:rPr>
      </w:pPr>
      <w:r w:rsidRPr="005A4AED">
        <w:rPr>
          <w:rFonts w:ascii="Arial" w:hAnsi="Arial" w:cs="Arial"/>
          <w:sz w:val="22"/>
          <w:szCs w:val="22"/>
        </w:rPr>
        <w:t>Vu le Code de la Démocratie Locale et de la Décentralisation, l’article L1122-30 ;</w:t>
      </w:r>
    </w:p>
    <w:p w:rsidR="00BB7B2F" w:rsidRPr="005A4AED" w:rsidRDefault="00BB7B2F" w:rsidP="00E36817">
      <w:pPr>
        <w:spacing w:before="240" w:line="240" w:lineRule="exact"/>
        <w:jc w:val="both"/>
        <w:rPr>
          <w:rFonts w:ascii="Arial" w:hAnsi="Arial" w:cs="Arial"/>
          <w:sz w:val="22"/>
          <w:szCs w:val="22"/>
        </w:rPr>
      </w:pPr>
      <w:r w:rsidRPr="005A4AED">
        <w:rPr>
          <w:rFonts w:ascii="Arial" w:hAnsi="Arial" w:cs="Arial"/>
          <w:sz w:val="22"/>
          <w:szCs w:val="22"/>
        </w:rPr>
        <w:t>Vu le décret du 17 mars 2020 octroyant des pouvoirs spéciaux au Gouvernement wallon dans le cadre de la crise sanitaire du Covid-19 ;</w:t>
      </w:r>
    </w:p>
    <w:p w:rsidR="0036619C" w:rsidRPr="005A4AED" w:rsidRDefault="0036619C" w:rsidP="00E36817">
      <w:pPr>
        <w:spacing w:before="240" w:line="240" w:lineRule="exact"/>
        <w:jc w:val="both"/>
        <w:rPr>
          <w:rFonts w:ascii="Arial" w:hAnsi="Arial" w:cs="Arial"/>
          <w:sz w:val="22"/>
          <w:szCs w:val="22"/>
        </w:rPr>
      </w:pPr>
      <w:r w:rsidRPr="005A4AED">
        <w:rPr>
          <w:rFonts w:ascii="Arial" w:hAnsi="Arial" w:cs="Arial"/>
          <w:sz w:val="22"/>
          <w:szCs w:val="22"/>
        </w:rPr>
        <w:t xml:space="preserve">Vu </w:t>
      </w:r>
      <w:r w:rsidR="00B67CDC" w:rsidRPr="005A4AED">
        <w:rPr>
          <w:rFonts w:ascii="Arial" w:hAnsi="Arial" w:cs="Arial"/>
          <w:sz w:val="22"/>
          <w:szCs w:val="22"/>
        </w:rPr>
        <w:t xml:space="preserve">l’arrêté du 18 mars 2020 du Gouvernement wallon de </w:t>
      </w:r>
      <w:r w:rsidRPr="005A4AED">
        <w:rPr>
          <w:rFonts w:ascii="Arial" w:hAnsi="Arial" w:cs="Arial"/>
          <w:sz w:val="22"/>
          <w:szCs w:val="22"/>
        </w:rPr>
        <w:t>pouvoirs spéciaux n°2 relatif à la suspension temporaire des délais de rigueur et de recours</w:t>
      </w:r>
      <w:r w:rsidR="00085E97" w:rsidRPr="005A4AED">
        <w:rPr>
          <w:rFonts w:ascii="Arial" w:hAnsi="Arial" w:cs="Arial"/>
          <w:sz w:val="22"/>
          <w:szCs w:val="22"/>
        </w:rPr>
        <w:t xml:space="preserve"> qui</w:t>
      </w:r>
      <w:r w:rsidRPr="005A4AED">
        <w:rPr>
          <w:rFonts w:ascii="Arial" w:hAnsi="Arial" w:cs="Arial"/>
          <w:sz w:val="22"/>
          <w:szCs w:val="22"/>
        </w:rPr>
        <w:t xml:space="preserve"> dit que « Les délais de rigueur et de recours fixés par les décrets et règlements de la Région wallonne ou pris en vertu de ceux-ci ainsi que ceux fixés dans les lois et arrêtés royaux relevant des compétences de la Région wallonne en vertu de la loi spéciale de réformes institutionnelles du 8 août 1980, sont suspendus à partir du 18 mars 2020 pour une durée de 30 jours prorogeable deux fois pour une même durée par un arrêté par lequel le gouvernement en justifie la nécessité au regard de l’évolution des conditions sanitaires. » ;</w:t>
      </w:r>
    </w:p>
    <w:p w:rsidR="00B57C2F" w:rsidRDefault="00B57C2F" w:rsidP="00E36817">
      <w:pPr>
        <w:spacing w:before="240" w:line="240" w:lineRule="exact"/>
        <w:jc w:val="both"/>
        <w:rPr>
          <w:rFonts w:ascii="Arial" w:hAnsi="Arial" w:cs="Arial"/>
          <w:sz w:val="22"/>
          <w:szCs w:val="22"/>
        </w:rPr>
      </w:pPr>
      <w:r w:rsidRPr="005A4AED">
        <w:rPr>
          <w:rFonts w:ascii="Arial" w:hAnsi="Arial" w:cs="Arial"/>
          <w:sz w:val="22"/>
          <w:szCs w:val="22"/>
        </w:rPr>
        <w:t xml:space="preserve">Vu l’arrêté </w:t>
      </w:r>
      <w:r w:rsidR="00F21AF5" w:rsidRPr="005A4AED">
        <w:rPr>
          <w:rFonts w:ascii="Arial" w:hAnsi="Arial" w:cs="Arial"/>
          <w:sz w:val="22"/>
          <w:szCs w:val="22"/>
        </w:rPr>
        <w:t>du 18 mars 2020 du Gouvernement wallon de</w:t>
      </w:r>
      <w:r w:rsidRPr="005A4AED">
        <w:rPr>
          <w:rFonts w:ascii="Arial" w:hAnsi="Arial" w:cs="Arial"/>
          <w:sz w:val="22"/>
          <w:szCs w:val="22"/>
        </w:rPr>
        <w:t xml:space="preserve"> pouvoirs spéciaux n°5 </w:t>
      </w:r>
      <w:proofErr w:type="gramStart"/>
      <w:r w:rsidRPr="005A4AED">
        <w:rPr>
          <w:rFonts w:ascii="Arial" w:hAnsi="Arial" w:cs="Arial"/>
          <w:sz w:val="22"/>
          <w:szCs w:val="22"/>
        </w:rPr>
        <w:t>relatif</w:t>
      </w:r>
      <w:proofErr w:type="gramEnd"/>
      <w:r w:rsidRPr="005A4AED">
        <w:rPr>
          <w:rFonts w:ascii="Arial" w:hAnsi="Arial" w:cs="Arial"/>
          <w:sz w:val="22"/>
          <w:szCs w:val="22"/>
        </w:rPr>
        <w:t xml:space="preserve"> à l’exercice des compétences attribué</w:t>
      </w:r>
      <w:r w:rsidR="00BB7B2F" w:rsidRPr="005A4AED">
        <w:rPr>
          <w:rFonts w:ascii="Arial" w:hAnsi="Arial" w:cs="Arial"/>
          <w:sz w:val="22"/>
          <w:szCs w:val="22"/>
        </w:rPr>
        <w:t>e</w:t>
      </w:r>
      <w:r w:rsidRPr="005A4AED">
        <w:rPr>
          <w:rFonts w:ascii="Arial" w:hAnsi="Arial" w:cs="Arial"/>
          <w:sz w:val="22"/>
          <w:szCs w:val="22"/>
        </w:rPr>
        <w:t>s au conseil communal par l’article L1122-30 du Code de la démocratie locale et de la décentralisation par le collège communal ;</w:t>
      </w:r>
    </w:p>
    <w:p w:rsidR="00F92311" w:rsidRPr="00F92311" w:rsidRDefault="00F92311" w:rsidP="00F92311">
      <w:pPr>
        <w:spacing w:before="240" w:line="240" w:lineRule="exact"/>
        <w:jc w:val="both"/>
        <w:rPr>
          <w:rFonts w:ascii="Arial" w:hAnsi="Arial" w:cs="Arial"/>
          <w:sz w:val="22"/>
          <w:szCs w:val="22"/>
        </w:rPr>
      </w:pPr>
      <w:r w:rsidRPr="00F92311">
        <w:rPr>
          <w:rFonts w:ascii="Arial" w:hAnsi="Arial" w:cs="Arial"/>
          <w:sz w:val="22"/>
          <w:szCs w:val="22"/>
        </w:rPr>
        <w:t>Vu l’arrêté du 17 avril 2020 du Gouvernement wallon de pouvoirs spéciaux n° 17 modifiant les arrêtés du Gouvernement wallon de pouvoirs spéciaux n° 5 du 18 mars 2020 relatif à l’exercice des compétences attribuées au conseil communal par l’article L1122-30 du Code de la démocratie locale et de la décentralisation par le collège communal, n° 6 du 24 mars 2020 relatif aux réunions des collèges communaux et provinciaux et organes de gestion, des régies communales autonomes, des régies provinciales autonomes, des associations de projet et des intercommunales, n° 7 du 24 mars 2020 relatif aux réunions des bureaux permanents des centres publics d’action sociale et organes de gestion des associations Chapitre XII, n° 8 du 24 mars 2020 relatif à l’exercice des compétences attribuées au conseil provincial par l’article L2212-32 du Code de la démocratie locale et de la décentralisation par le collège provincial et n° 9 du 24 mars 2020 relatif à l’exercice des compétences attribuées au conseil de l’action sociale par l’article 24 de la loi du 8 juillet 1976 organique des centres publics d’action sociale par le bureau permanent ;</w:t>
      </w:r>
    </w:p>
    <w:p w:rsidR="00F92311" w:rsidRPr="005A4AED" w:rsidRDefault="00F92311" w:rsidP="00F92311">
      <w:pPr>
        <w:spacing w:before="240" w:line="240" w:lineRule="exact"/>
        <w:jc w:val="both"/>
        <w:rPr>
          <w:rFonts w:ascii="Arial" w:hAnsi="Arial" w:cs="Arial"/>
          <w:sz w:val="22"/>
          <w:szCs w:val="22"/>
        </w:rPr>
      </w:pPr>
      <w:r w:rsidRPr="00F92311">
        <w:rPr>
          <w:rFonts w:ascii="Arial" w:hAnsi="Arial" w:cs="Arial"/>
          <w:sz w:val="22"/>
          <w:szCs w:val="22"/>
        </w:rPr>
        <w:t>Vu l’arrêté du 18 avril 2020 du Gouvernement wallon de pouvoirs spéciaux n° 20 prorogeant les délais prévus par l’arrêté du Gouvernement wallon de pouvoirs spéciaux n° 2 du 18 mars 2020 relatif à la suspension temporaire des délais de rigueur et de recours fixés dans l’ensemble de la législation et la réglementation wallonnes ou adoptés en vertu de celle-ci ainsi que ceux fixés dans les lois et arrêtés royaux relevant des compétences de la Région wallonne en vertu de la loi spéciale de réformes institutionnelles du 8 août 1980 et par l’arrêté du Gouvernement wallon de pouvoirs spéciaux n° 3 du 18 mars 2020 concernant les matières transférées à la Région wallonne en vertu de l’article 138 de la Constitution et relatif à la suspension temporaire des délais de rigueur et de recours fixés dans l’ensemble de la législation et la réglementation wallonnes ou adoptés en vertu de celle-ci ainsi que ceux fixés dans les lois et arrêtés royaux relevant des compétences de la Région wallonne en vertu de la loi spéciale de réformes institutionnelles du 8 août 1980 ;</w:t>
      </w:r>
    </w:p>
    <w:p w:rsidR="00EA3FBE" w:rsidRPr="005A4AED" w:rsidRDefault="00EA3FBE" w:rsidP="00E36817">
      <w:pPr>
        <w:spacing w:before="240" w:line="240" w:lineRule="exact"/>
        <w:jc w:val="both"/>
        <w:rPr>
          <w:rFonts w:ascii="Arial" w:hAnsi="Arial" w:cs="Arial"/>
          <w:sz w:val="22"/>
          <w:szCs w:val="22"/>
        </w:rPr>
      </w:pPr>
      <w:r w:rsidRPr="005A4AED">
        <w:rPr>
          <w:rFonts w:ascii="Arial" w:hAnsi="Arial" w:cs="Arial"/>
          <w:sz w:val="22"/>
          <w:szCs w:val="22"/>
        </w:rPr>
        <w:t xml:space="preserve">Vu la </w:t>
      </w:r>
      <w:bookmarkStart w:id="0" w:name="_Hlk37160794"/>
      <w:r w:rsidRPr="005A4AED">
        <w:rPr>
          <w:rFonts w:ascii="Arial" w:hAnsi="Arial" w:cs="Arial"/>
          <w:sz w:val="22"/>
          <w:szCs w:val="22"/>
        </w:rPr>
        <w:t xml:space="preserve">circulaire du 18 mars </w:t>
      </w:r>
      <w:r w:rsidR="00C92455" w:rsidRPr="005A4AED">
        <w:rPr>
          <w:rFonts w:ascii="Arial" w:hAnsi="Arial" w:cs="Arial"/>
          <w:sz w:val="22"/>
          <w:szCs w:val="22"/>
        </w:rPr>
        <w:t xml:space="preserve">2020 </w:t>
      </w:r>
      <w:bookmarkEnd w:id="0"/>
      <w:r w:rsidRPr="005A4AED">
        <w:rPr>
          <w:rFonts w:ascii="Arial" w:hAnsi="Arial" w:cs="Arial"/>
          <w:sz w:val="22"/>
          <w:szCs w:val="22"/>
        </w:rPr>
        <w:t xml:space="preserve">relative </w:t>
      </w:r>
      <w:r w:rsidR="008D54B4" w:rsidRPr="005A4AED">
        <w:rPr>
          <w:rFonts w:ascii="Arial" w:hAnsi="Arial" w:cs="Arial"/>
          <w:sz w:val="22"/>
          <w:szCs w:val="22"/>
        </w:rPr>
        <w:t xml:space="preserve">à la suspension temporaire des délais de rigueur et de recours fixés dans l'ensemble de la législation et la réglementation wallonnes ou adoptés en vertu de celle-ci ; ceux fixés dans les lois et arrêtés royaux relevant des compétences de la Région wallonne en vertu de la loi spéciale de réformes institutionnelles du 8 août 1980 ainsi </w:t>
      </w:r>
      <w:r w:rsidR="008D54B4" w:rsidRPr="005A4AED">
        <w:rPr>
          <w:rFonts w:ascii="Arial" w:hAnsi="Arial" w:cs="Arial"/>
          <w:sz w:val="22"/>
          <w:szCs w:val="22"/>
        </w:rPr>
        <w:lastRenderedPageBreak/>
        <w:t>que les matières transférées à la Région wallonne en vertu de l'article 138 de la Constitution ainsi que relative à l’exercice par le collège communal des compétences attribuées au conseil communal par l'article L1122-30 du Code de la démocratie locale et de la décentralisation</w:t>
      </w:r>
      <w:r w:rsidR="00C92455" w:rsidRPr="005A4AED">
        <w:rPr>
          <w:rFonts w:ascii="Arial" w:hAnsi="Arial" w:cs="Arial"/>
          <w:sz w:val="22"/>
          <w:szCs w:val="22"/>
        </w:rPr>
        <w:t> ;</w:t>
      </w:r>
    </w:p>
    <w:p w:rsidR="00EA3FBE" w:rsidRPr="005A4AED" w:rsidRDefault="00EA3FBE" w:rsidP="00E36817">
      <w:pPr>
        <w:spacing w:before="240" w:line="240" w:lineRule="exact"/>
        <w:jc w:val="both"/>
        <w:rPr>
          <w:rFonts w:ascii="Arial" w:hAnsi="Arial" w:cs="Arial"/>
          <w:sz w:val="22"/>
          <w:szCs w:val="22"/>
        </w:rPr>
      </w:pPr>
      <w:r w:rsidRPr="005A4AED">
        <w:rPr>
          <w:rFonts w:ascii="Arial" w:hAnsi="Arial" w:cs="Arial"/>
          <w:sz w:val="22"/>
          <w:szCs w:val="22"/>
        </w:rPr>
        <w:t>Vu la circulaire du 6 avril 2020 relative à la compensation fiscale octroyée aux communes et provinces wallonnes dans le cadre de la crise du covid-19 ;</w:t>
      </w:r>
    </w:p>
    <w:p w:rsidR="000F2074" w:rsidRPr="005A4AED" w:rsidRDefault="000F2074" w:rsidP="00E36817">
      <w:pPr>
        <w:spacing w:before="240" w:line="240" w:lineRule="exact"/>
        <w:jc w:val="both"/>
        <w:rPr>
          <w:rFonts w:ascii="Arial" w:hAnsi="Arial" w:cs="Arial"/>
          <w:sz w:val="22"/>
          <w:szCs w:val="22"/>
        </w:rPr>
      </w:pPr>
      <w:r w:rsidRPr="005A4AED">
        <w:rPr>
          <w:rFonts w:ascii="Arial" w:hAnsi="Arial" w:cs="Arial"/>
          <w:sz w:val="22"/>
          <w:szCs w:val="22"/>
        </w:rPr>
        <w:t>Vu les mesures prises par le Conseil National de Sécurité pour limiter la propagation du virus dans la population ;</w:t>
      </w:r>
    </w:p>
    <w:p w:rsidR="00E36817" w:rsidRPr="005A4AED" w:rsidRDefault="00E36817" w:rsidP="00E36817">
      <w:pPr>
        <w:spacing w:before="240" w:line="240" w:lineRule="exact"/>
        <w:jc w:val="both"/>
        <w:rPr>
          <w:rFonts w:ascii="Arial" w:hAnsi="Arial" w:cs="Arial"/>
          <w:sz w:val="22"/>
          <w:szCs w:val="22"/>
        </w:rPr>
      </w:pPr>
      <w:r w:rsidRPr="005A4AED">
        <w:rPr>
          <w:rFonts w:ascii="Arial" w:hAnsi="Arial" w:cs="Arial"/>
          <w:sz w:val="22"/>
          <w:szCs w:val="22"/>
        </w:rPr>
        <w:t>Considérant que ces mesures sont de nature à ralentir voire arrêter certaines activités commerciales, industrielles, touristiques, culturelles ;</w:t>
      </w:r>
    </w:p>
    <w:p w:rsidR="00E5174E" w:rsidRPr="005A4AED" w:rsidRDefault="00E5174E" w:rsidP="00E36817">
      <w:pPr>
        <w:spacing w:before="240" w:line="240" w:lineRule="exact"/>
        <w:jc w:val="both"/>
        <w:rPr>
          <w:rFonts w:ascii="Arial" w:hAnsi="Arial" w:cs="Arial"/>
          <w:sz w:val="22"/>
          <w:szCs w:val="22"/>
        </w:rPr>
      </w:pPr>
      <w:r w:rsidRPr="005A4AED">
        <w:rPr>
          <w:rFonts w:ascii="Arial" w:hAnsi="Arial" w:cs="Arial"/>
          <w:sz w:val="22"/>
          <w:szCs w:val="22"/>
        </w:rPr>
        <w:t>Considérant que si, au début de la crise, étaient particulièrement touchés les secteurs de l’Horeca, des spectacles et divertissements et, dans une moindre mesure, certains commerces de détail et de services, la situation a évolué</w:t>
      </w:r>
      <w:r w:rsidR="00F21AF5" w:rsidRPr="005A4AED">
        <w:rPr>
          <w:rFonts w:ascii="Arial" w:hAnsi="Arial" w:cs="Arial"/>
          <w:sz w:val="22"/>
          <w:szCs w:val="22"/>
        </w:rPr>
        <w:t> ; que l</w:t>
      </w:r>
      <w:r w:rsidRPr="005A4AED">
        <w:rPr>
          <w:rFonts w:ascii="Arial" w:hAnsi="Arial" w:cs="Arial"/>
          <w:sz w:val="22"/>
          <w:szCs w:val="22"/>
        </w:rPr>
        <w:t>es mesures contraignantes touchent ainsi, aujourd’hui, quasiment tous les commerces, indépendants et petites entreprises locales, à l’exception du secteur de l’alimentation</w:t>
      </w:r>
      <w:r w:rsidR="00F35C24">
        <w:rPr>
          <w:rFonts w:ascii="Arial" w:hAnsi="Arial" w:cs="Arial"/>
          <w:sz w:val="22"/>
          <w:szCs w:val="22"/>
        </w:rPr>
        <w:t xml:space="preserve"> de détail</w:t>
      </w:r>
      <w:r w:rsidRPr="005A4AED">
        <w:rPr>
          <w:rFonts w:ascii="Arial" w:hAnsi="Arial" w:cs="Arial"/>
          <w:sz w:val="22"/>
          <w:szCs w:val="22"/>
        </w:rPr>
        <w:t>, des pharmacies et des librairies ;</w:t>
      </w:r>
    </w:p>
    <w:p w:rsidR="00E5174E" w:rsidRPr="005A4AED" w:rsidRDefault="00E5174E" w:rsidP="00E36817">
      <w:pPr>
        <w:spacing w:before="240" w:line="240" w:lineRule="exact"/>
        <w:jc w:val="both"/>
        <w:rPr>
          <w:rFonts w:ascii="Arial" w:hAnsi="Arial" w:cs="Arial"/>
          <w:sz w:val="22"/>
          <w:szCs w:val="22"/>
        </w:rPr>
      </w:pPr>
      <w:r w:rsidRPr="005A4AED">
        <w:rPr>
          <w:rFonts w:ascii="Arial" w:hAnsi="Arial" w:cs="Arial"/>
          <w:sz w:val="22"/>
          <w:szCs w:val="22"/>
        </w:rPr>
        <w:t xml:space="preserve">Considérant </w:t>
      </w:r>
      <w:r w:rsidR="00E36817" w:rsidRPr="005A4AED">
        <w:rPr>
          <w:rFonts w:ascii="Arial" w:hAnsi="Arial" w:cs="Arial"/>
          <w:sz w:val="22"/>
          <w:szCs w:val="22"/>
        </w:rPr>
        <w:t>les pertes financières parfois considérables liées à ce ralentissement d</w:t>
      </w:r>
      <w:r w:rsidR="00F21AF5" w:rsidRPr="005A4AED">
        <w:rPr>
          <w:rFonts w:ascii="Arial" w:hAnsi="Arial" w:cs="Arial"/>
          <w:sz w:val="22"/>
          <w:szCs w:val="22"/>
        </w:rPr>
        <w:t>e l</w:t>
      </w:r>
      <w:r w:rsidR="00E36817" w:rsidRPr="005A4AED">
        <w:rPr>
          <w:rFonts w:ascii="Arial" w:hAnsi="Arial" w:cs="Arial"/>
          <w:sz w:val="22"/>
          <w:szCs w:val="22"/>
        </w:rPr>
        <w:t xml:space="preserve">’activité économique </w:t>
      </w:r>
      <w:r w:rsidRPr="005A4AED">
        <w:rPr>
          <w:rFonts w:ascii="Arial" w:hAnsi="Arial" w:cs="Arial"/>
          <w:sz w:val="22"/>
          <w:szCs w:val="22"/>
        </w:rPr>
        <w:t>qu</w:t>
      </w:r>
      <w:r w:rsidR="00E36817" w:rsidRPr="005A4AED">
        <w:rPr>
          <w:rFonts w:ascii="Arial" w:hAnsi="Arial" w:cs="Arial"/>
          <w:sz w:val="22"/>
          <w:szCs w:val="22"/>
        </w:rPr>
        <w:t>e subissent notamment</w:t>
      </w:r>
      <w:r w:rsidRPr="005A4AED">
        <w:rPr>
          <w:rFonts w:ascii="Arial" w:hAnsi="Arial" w:cs="Arial"/>
          <w:sz w:val="22"/>
          <w:szCs w:val="22"/>
        </w:rPr>
        <w:t xml:space="preserve"> les secteurs de l’Horeca, les maraîchers et ambulants, les secteurs de la culture, des spectacles, des divertissements, des sports, les forains et autres commerces de détail et de services visés par des mesures de restriction ;</w:t>
      </w:r>
    </w:p>
    <w:p w:rsidR="003C20E5" w:rsidRPr="005A4AED" w:rsidRDefault="00E36817" w:rsidP="00E36817">
      <w:pPr>
        <w:spacing w:before="240" w:line="240" w:lineRule="exact"/>
        <w:jc w:val="both"/>
        <w:rPr>
          <w:rFonts w:ascii="Arial" w:hAnsi="Arial" w:cs="Arial"/>
          <w:sz w:val="22"/>
          <w:szCs w:val="22"/>
        </w:rPr>
      </w:pPr>
      <w:r w:rsidRPr="005A4AED">
        <w:rPr>
          <w:rFonts w:ascii="Arial" w:hAnsi="Arial" w:cs="Arial"/>
          <w:sz w:val="22"/>
          <w:szCs w:val="22"/>
        </w:rPr>
        <w:t>Considérant</w:t>
      </w:r>
      <w:r w:rsidR="003C20E5" w:rsidRPr="005A4AED">
        <w:rPr>
          <w:rFonts w:ascii="Arial" w:hAnsi="Arial" w:cs="Arial"/>
          <w:sz w:val="22"/>
          <w:szCs w:val="22"/>
        </w:rPr>
        <w:t xml:space="preserve"> qu’il y a lieu d’adopter rapidement des mesures de soutien aux entreprises impacté</w:t>
      </w:r>
      <w:r w:rsidR="004F6C3D" w:rsidRPr="005A4AED">
        <w:rPr>
          <w:rFonts w:ascii="Arial" w:hAnsi="Arial" w:cs="Arial"/>
          <w:sz w:val="22"/>
          <w:szCs w:val="22"/>
        </w:rPr>
        <w:t>e</w:t>
      </w:r>
      <w:r w:rsidR="003C20E5" w:rsidRPr="005A4AED">
        <w:rPr>
          <w:rFonts w:ascii="Arial" w:hAnsi="Arial" w:cs="Arial"/>
          <w:sz w:val="22"/>
          <w:szCs w:val="22"/>
        </w:rPr>
        <w:t>s directement ou indirectement par les décision</w:t>
      </w:r>
      <w:r w:rsidR="00F3395B" w:rsidRPr="005A4AED">
        <w:rPr>
          <w:rFonts w:ascii="Arial" w:hAnsi="Arial" w:cs="Arial"/>
          <w:sz w:val="22"/>
          <w:szCs w:val="22"/>
        </w:rPr>
        <w:t>s</w:t>
      </w:r>
      <w:r w:rsidR="003C20E5" w:rsidRPr="005A4AED">
        <w:rPr>
          <w:rFonts w:ascii="Arial" w:hAnsi="Arial" w:cs="Arial"/>
          <w:sz w:val="22"/>
          <w:szCs w:val="22"/>
        </w:rPr>
        <w:t xml:space="preserve"> du Conseil national de sécurité ;</w:t>
      </w:r>
    </w:p>
    <w:p w:rsidR="00A26724" w:rsidRPr="005A4AED" w:rsidRDefault="00C92455" w:rsidP="00E36817">
      <w:pPr>
        <w:spacing w:before="240" w:line="240" w:lineRule="exact"/>
        <w:jc w:val="both"/>
        <w:rPr>
          <w:rFonts w:ascii="Arial" w:hAnsi="Arial" w:cs="Arial"/>
          <w:sz w:val="22"/>
          <w:szCs w:val="22"/>
        </w:rPr>
      </w:pPr>
      <w:r w:rsidRPr="005A4AED">
        <w:rPr>
          <w:rFonts w:ascii="Arial" w:hAnsi="Arial" w:cs="Arial"/>
          <w:sz w:val="22"/>
          <w:szCs w:val="22"/>
        </w:rPr>
        <w:t xml:space="preserve">Considérant qu’en ce qui concerne la politique fiscale de la commune de … sont </w:t>
      </w:r>
      <w:r w:rsidR="00EF7D37">
        <w:rPr>
          <w:rFonts w:ascii="Arial" w:hAnsi="Arial" w:cs="Arial"/>
          <w:sz w:val="22"/>
          <w:szCs w:val="22"/>
        </w:rPr>
        <w:t xml:space="preserve">particulièrement </w:t>
      </w:r>
      <w:r w:rsidRPr="005A4AED">
        <w:rPr>
          <w:rFonts w:ascii="Arial" w:hAnsi="Arial" w:cs="Arial"/>
          <w:sz w:val="22"/>
          <w:szCs w:val="22"/>
        </w:rPr>
        <w:t>visés les secteurs suivants</w:t>
      </w:r>
      <w:r w:rsidR="00A26724" w:rsidRPr="005A4AED">
        <w:rPr>
          <w:rFonts w:ascii="Arial" w:hAnsi="Arial" w:cs="Arial"/>
          <w:sz w:val="22"/>
          <w:szCs w:val="22"/>
        </w:rPr>
        <w:t> :</w:t>
      </w:r>
    </w:p>
    <w:p w:rsidR="00EF7D37" w:rsidRDefault="00EF7D37" w:rsidP="00E36817">
      <w:pPr>
        <w:spacing w:before="240" w:line="240" w:lineRule="exact"/>
        <w:jc w:val="both"/>
        <w:rPr>
          <w:rFonts w:ascii="Arial" w:hAnsi="Arial" w:cs="Arial"/>
          <w:sz w:val="22"/>
          <w:szCs w:val="22"/>
        </w:rPr>
      </w:pPr>
      <w:r w:rsidRPr="00EF7D37">
        <w:rPr>
          <w:rFonts w:ascii="Arial" w:hAnsi="Arial" w:cs="Arial"/>
          <w:sz w:val="22"/>
          <w:szCs w:val="22"/>
        </w:rPr>
        <w:t>Considérant les moyens et capacités budgétaire de la commune ;</w:t>
      </w:r>
    </w:p>
    <w:p w:rsidR="003C20E5" w:rsidRPr="005A4AED" w:rsidRDefault="003C20E5" w:rsidP="00E36817">
      <w:pPr>
        <w:spacing w:before="240" w:line="240" w:lineRule="exact"/>
        <w:jc w:val="both"/>
        <w:rPr>
          <w:rFonts w:ascii="Arial" w:hAnsi="Arial" w:cs="Arial"/>
          <w:sz w:val="22"/>
          <w:szCs w:val="22"/>
        </w:rPr>
      </w:pPr>
      <w:r w:rsidRPr="005A4AED">
        <w:rPr>
          <w:rFonts w:ascii="Arial" w:hAnsi="Arial" w:cs="Arial"/>
          <w:sz w:val="22"/>
          <w:szCs w:val="22"/>
        </w:rPr>
        <w:t xml:space="preserve">Considérant qu’il y a dès lors lieu de réduire voire </w:t>
      </w:r>
      <w:r w:rsidR="00BB7B2F" w:rsidRPr="005A4AED">
        <w:rPr>
          <w:rFonts w:ascii="Arial" w:hAnsi="Arial" w:cs="Arial"/>
          <w:sz w:val="22"/>
          <w:szCs w:val="22"/>
        </w:rPr>
        <w:t>d</w:t>
      </w:r>
      <w:r w:rsidRPr="005A4AED">
        <w:rPr>
          <w:rFonts w:ascii="Arial" w:hAnsi="Arial" w:cs="Arial"/>
          <w:sz w:val="22"/>
          <w:szCs w:val="22"/>
        </w:rPr>
        <w:t xml:space="preserve">e </w:t>
      </w:r>
      <w:r w:rsidR="003152A0">
        <w:rPr>
          <w:rFonts w:ascii="Arial" w:hAnsi="Arial" w:cs="Arial"/>
          <w:sz w:val="22"/>
          <w:szCs w:val="22"/>
        </w:rPr>
        <w:t>ne pas appliquer</w:t>
      </w:r>
      <w:r w:rsidRPr="005A4AED">
        <w:rPr>
          <w:rFonts w:ascii="Arial" w:hAnsi="Arial" w:cs="Arial"/>
          <w:sz w:val="22"/>
          <w:szCs w:val="22"/>
        </w:rPr>
        <w:t xml:space="preserve"> pour l’ex</w:t>
      </w:r>
      <w:r w:rsidR="004F6C3D" w:rsidRPr="005A4AED">
        <w:rPr>
          <w:rFonts w:ascii="Arial" w:hAnsi="Arial" w:cs="Arial"/>
          <w:sz w:val="22"/>
          <w:szCs w:val="22"/>
        </w:rPr>
        <w:t xml:space="preserve">ercice 2020 certaines </w:t>
      </w:r>
      <w:r w:rsidR="00C92455" w:rsidRPr="005A4AED">
        <w:rPr>
          <w:rFonts w:ascii="Arial" w:hAnsi="Arial" w:cs="Arial"/>
          <w:sz w:val="22"/>
          <w:szCs w:val="22"/>
        </w:rPr>
        <w:t xml:space="preserve">taxes </w:t>
      </w:r>
      <w:r w:rsidR="00A26724" w:rsidRPr="005A4AED">
        <w:rPr>
          <w:rFonts w:ascii="Arial" w:hAnsi="Arial" w:cs="Arial"/>
          <w:sz w:val="22"/>
          <w:szCs w:val="22"/>
        </w:rPr>
        <w:t>et</w:t>
      </w:r>
      <w:r w:rsidR="00D23374" w:rsidRPr="005A4AED">
        <w:rPr>
          <w:rFonts w:ascii="Arial" w:hAnsi="Arial" w:cs="Arial"/>
          <w:sz w:val="22"/>
          <w:szCs w:val="22"/>
        </w:rPr>
        <w:t>/</w:t>
      </w:r>
      <w:r w:rsidR="00A26724" w:rsidRPr="005A4AED">
        <w:rPr>
          <w:rFonts w:ascii="Arial" w:hAnsi="Arial" w:cs="Arial"/>
          <w:sz w:val="22"/>
          <w:szCs w:val="22"/>
        </w:rPr>
        <w:t xml:space="preserve">ou </w:t>
      </w:r>
      <w:r w:rsidR="00C92455" w:rsidRPr="005A4AED">
        <w:rPr>
          <w:rFonts w:ascii="Arial" w:hAnsi="Arial" w:cs="Arial"/>
          <w:sz w:val="22"/>
          <w:szCs w:val="22"/>
        </w:rPr>
        <w:t>redevance</w:t>
      </w:r>
      <w:r w:rsidR="00A26724" w:rsidRPr="005A4AED">
        <w:rPr>
          <w:rFonts w:ascii="Arial" w:hAnsi="Arial" w:cs="Arial"/>
          <w:sz w:val="22"/>
          <w:szCs w:val="22"/>
        </w:rPr>
        <w:t>s</w:t>
      </w:r>
      <w:r w:rsidR="00F3395B" w:rsidRPr="005A4AED">
        <w:rPr>
          <w:rFonts w:ascii="Arial" w:hAnsi="Arial" w:cs="Arial"/>
          <w:sz w:val="22"/>
          <w:szCs w:val="22"/>
        </w:rPr>
        <w:t> ;</w:t>
      </w:r>
    </w:p>
    <w:p w:rsidR="00F3395B" w:rsidRPr="005A4AED" w:rsidRDefault="00507B78" w:rsidP="00E36817">
      <w:pPr>
        <w:spacing w:before="240" w:line="240" w:lineRule="exact"/>
        <w:jc w:val="both"/>
        <w:rPr>
          <w:rFonts w:ascii="Arial" w:hAnsi="Arial" w:cs="Arial"/>
          <w:sz w:val="22"/>
          <w:szCs w:val="22"/>
        </w:rPr>
      </w:pPr>
      <w:r w:rsidRPr="00507B78">
        <w:rPr>
          <w:rFonts w:ascii="Arial" w:hAnsi="Arial" w:cs="Arial"/>
          <w:sz w:val="22"/>
          <w:szCs w:val="22"/>
        </w:rPr>
        <w:t xml:space="preserve">Vu </w:t>
      </w:r>
      <w:bookmarkStart w:id="1" w:name="_Hlk37315839"/>
      <w:r w:rsidRPr="00507B78">
        <w:rPr>
          <w:rFonts w:ascii="Arial" w:hAnsi="Arial" w:cs="Arial"/>
          <w:sz w:val="22"/>
          <w:szCs w:val="22"/>
        </w:rPr>
        <w:t>la délibération du … approuvée le … établissant</w:t>
      </w:r>
      <w:r>
        <w:rPr>
          <w:rFonts w:ascii="Arial" w:hAnsi="Arial" w:cs="Arial"/>
          <w:sz w:val="22"/>
          <w:szCs w:val="22"/>
        </w:rPr>
        <w:t xml:space="preserve">, pour l’exercice 2020 / les exercices 2020 à </w:t>
      </w:r>
      <w:r w:rsidRPr="00507B78">
        <w:rPr>
          <w:rFonts w:ascii="Arial" w:hAnsi="Arial" w:cs="Arial"/>
          <w:sz w:val="22"/>
          <w:szCs w:val="22"/>
        </w:rPr>
        <w:t>… la taxe sur</w:t>
      </w:r>
      <w:bookmarkEnd w:id="1"/>
      <w:proofErr w:type="gramStart"/>
      <w:r w:rsidRPr="00507B78">
        <w:rPr>
          <w:rFonts w:ascii="Arial" w:hAnsi="Arial" w:cs="Arial"/>
          <w:sz w:val="22"/>
          <w:szCs w:val="22"/>
        </w:rPr>
        <w:t>…</w:t>
      </w:r>
      <w:r w:rsidR="00D23374" w:rsidRPr="005A4AED">
        <w:rPr>
          <w:rFonts w:ascii="Arial" w:hAnsi="Arial" w:cs="Arial"/>
          <w:sz w:val="22"/>
          <w:szCs w:val="22"/>
        </w:rPr>
        <w:t>;</w:t>
      </w:r>
      <w:proofErr w:type="gramEnd"/>
      <w:r>
        <w:rPr>
          <w:rFonts w:ascii="Arial" w:hAnsi="Arial" w:cs="Arial"/>
          <w:sz w:val="22"/>
          <w:szCs w:val="22"/>
        </w:rPr>
        <w:t xml:space="preserve"> </w:t>
      </w:r>
      <w:bookmarkStart w:id="2" w:name="_Hlk37315215"/>
      <w:r w:rsidRPr="00507B78">
        <w:rPr>
          <w:rFonts w:ascii="Arial" w:hAnsi="Arial" w:cs="Arial"/>
          <w:color w:val="0070C0"/>
          <w:sz w:val="22"/>
          <w:szCs w:val="22"/>
        </w:rPr>
        <w:t>(</w:t>
      </w:r>
      <w:r>
        <w:rPr>
          <w:rFonts w:ascii="Arial" w:hAnsi="Arial" w:cs="Arial"/>
          <w:color w:val="0070C0"/>
          <w:sz w:val="22"/>
          <w:szCs w:val="22"/>
        </w:rPr>
        <w:t>à recopier autant de fois qu’il y a de</w:t>
      </w:r>
      <w:r w:rsidRPr="00507B78">
        <w:rPr>
          <w:rFonts w:ascii="Arial" w:hAnsi="Arial" w:cs="Arial"/>
          <w:color w:val="0070C0"/>
          <w:sz w:val="22"/>
          <w:szCs w:val="22"/>
        </w:rPr>
        <w:t xml:space="preserve"> taxes concernées)</w:t>
      </w:r>
      <w:bookmarkEnd w:id="2"/>
    </w:p>
    <w:p w:rsidR="00495932" w:rsidRPr="005A4AED" w:rsidRDefault="00507B78" w:rsidP="00E36817">
      <w:pPr>
        <w:spacing w:before="240" w:line="240" w:lineRule="exact"/>
        <w:jc w:val="both"/>
        <w:rPr>
          <w:rFonts w:ascii="Arial" w:hAnsi="Arial" w:cs="Arial"/>
          <w:sz w:val="22"/>
          <w:szCs w:val="22"/>
        </w:rPr>
      </w:pPr>
      <w:r w:rsidRPr="00507B78">
        <w:rPr>
          <w:rFonts w:ascii="Arial" w:hAnsi="Arial" w:cs="Arial"/>
          <w:sz w:val="22"/>
          <w:szCs w:val="22"/>
        </w:rPr>
        <w:t>Vu la délibération du … approuvée le … établissant</w:t>
      </w:r>
      <w:r>
        <w:rPr>
          <w:rFonts w:ascii="Arial" w:hAnsi="Arial" w:cs="Arial"/>
          <w:sz w:val="22"/>
          <w:szCs w:val="22"/>
        </w:rPr>
        <w:t xml:space="preserve">, pour l’exercice 2020/ les exercices 2020 à </w:t>
      </w:r>
      <w:r w:rsidRPr="00507B78">
        <w:rPr>
          <w:rFonts w:ascii="Arial" w:hAnsi="Arial" w:cs="Arial"/>
          <w:sz w:val="22"/>
          <w:szCs w:val="22"/>
        </w:rPr>
        <w:t xml:space="preserve">… </w:t>
      </w:r>
      <w:r w:rsidR="00F3395B" w:rsidRPr="005A4AED">
        <w:rPr>
          <w:rFonts w:ascii="Arial" w:hAnsi="Arial" w:cs="Arial"/>
          <w:sz w:val="22"/>
          <w:szCs w:val="22"/>
        </w:rPr>
        <w:t>la redevance sur…</w:t>
      </w:r>
      <w:r w:rsidR="00D23374" w:rsidRPr="005A4AED">
        <w:rPr>
          <w:rFonts w:ascii="Arial" w:hAnsi="Arial" w:cs="Arial"/>
          <w:sz w:val="22"/>
          <w:szCs w:val="22"/>
        </w:rPr>
        <w:t> ;</w:t>
      </w:r>
      <w:r w:rsidRPr="00507B78">
        <w:rPr>
          <w:rFonts w:ascii="Arial" w:hAnsi="Arial" w:cs="Arial"/>
          <w:color w:val="0070C0"/>
          <w:sz w:val="22"/>
          <w:szCs w:val="22"/>
        </w:rPr>
        <w:t xml:space="preserve"> (</w:t>
      </w:r>
      <w:r>
        <w:rPr>
          <w:rFonts w:ascii="Arial" w:hAnsi="Arial" w:cs="Arial"/>
          <w:color w:val="0070C0"/>
          <w:sz w:val="22"/>
          <w:szCs w:val="22"/>
        </w:rPr>
        <w:t>à recopier autant de fois qu’il y a de</w:t>
      </w:r>
      <w:r w:rsidRPr="00507B78">
        <w:rPr>
          <w:rFonts w:ascii="Arial" w:hAnsi="Arial" w:cs="Arial"/>
          <w:color w:val="0070C0"/>
          <w:sz w:val="22"/>
          <w:szCs w:val="22"/>
        </w:rPr>
        <w:t xml:space="preserve"> taxes concernées)</w:t>
      </w:r>
    </w:p>
    <w:p w:rsidR="00495932" w:rsidRPr="005A4AED" w:rsidRDefault="00495932" w:rsidP="00E36817">
      <w:pPr>
        <w:spacing w:before="240" w:line="240" w:lineRule="exact"/>
        <w:jc w:val="both"/>
        <w:rPr>
          <w:rFonts w:ascii="Arial" w:hAnsi="Arial" w:cs="Arial"/>
          <w:sz w:val="22"/>
          <w:szCs w:val="22"/>
        </w:rPr>
      </w:pPr>
      <w:r w:rsidRPr="005A4AED">
        <w:rPr>
          <w:rFonts w:ascii="Arial" w:hAnsi="Arial" w:cs="Arial"/>
          <w:sz w:val="22"/>
          <w:szCs w:val="22"/>
        </w:rPr>
        <w:t>Vu la communication du dossier au Directeur financier en date du</w:t>
      </w:r>
      <w:proofErr w:type="gramStart"/>
      <w:r w:rsidRPr="005A4AED">
        <w:rPr>
          <w:rFonts w:ascii="Arial" w:hAnsi="Arial" w:cs="Arial"/>
          <w:sz w:val="22"/>
          <w:szCs w:val="22"/>
        </w:rPr>
        <w:t>…….</w:t>
      </w:r>
      <w:proofErr w:type="gramEnd"/>
      <w:r w:rsidRPr="005A4AED">
        <w:rPr>
          <w:rFonts w:ascii="Arial" w:hAnsi="Arial" w:cs="Arial"/>
          <w:sz w:val="22"/>
          <w:szCs w:val="22"/>
        </w:rPr>
        <w:t> ;</w:t>
      </w:r>
    </w:p>
    <w:p w:rsidR="00CB6B7E" w:rsidRPr="005A4AED" w:rsidRDefault="00CB6B7E" w:rsidP="00E36817">
      <w:pPr>
        <w:spacing w:before="240" w:line="240" w:lineRule="exact"/>
        <w:jc w:val="both"/>
        <w:rPr>
          <w:rFonts w:ascii="Arial" w:hAnsi="Arial" w:cs="Arial"/>
          <w:bCs/>
          <w:iCs/>
          <w:sz w:val="22"/>
          <w:szCs w:val="22"/>
          <w:lang w:val="fr-BE"/>
        </w:rPr>
      </w:pPr>
      <w:r w:rsidRPr="005A4AED">
        <w:rPr>
          <w:rFonts w:ascii="Arial" w:hAnsi="Arial" w:cs="Arial"/>
          <w:bCs/>
          <w:iCs/>
          <w:sz w:val="22"/>
          <w:szCs w:val="22"/>
        </w:rPr>
        <w:t xml:space="preserve">Vu l’avis favorable/défavorable rendu par le Directeur financier en date du … et joint en annexe ; </w:t>
      </w:r>
    </w:p>
    <w:p w:rsidR="00CB6B7E" w:rsidRPr="005A4AED" w:rsidRDefault="00CB6B7E" w:rsidP="00E36817">
      <w:pPr>
        <w:spacing w:before="240" w:line="240" w:lineRule="exact"/>
        <w:jc w:val="both"/>
        <w:rPr>
          <w:rFonts w:ascii="Arial" w:hAnsi="Arial" w:cs="Arial"/>
          <w:bCs/>
          <w:iCs/>
          <w:sz w:val="22"/>
          <w:szCs w:val="22"/>
          <w:lang w:val="fr-BE"/>
        </w:rPr>
      </w:pPr>
      <w:proofErr w:type="gramStart"/>
      <w:r w:rsidRPr="005A4AED">
        <w:rPr>
          <w:rFonts w:ascii="Arial" w:hAnsi="Arial" w:cs="Arial"/>
          <w:bCs/>
          <w:iCs/>
          <w:sz w:val="22"/>
          <w:szCs w:val="22"/>
          <w:highlight w:val="yellow"/>
          <w:lang w:val="fr-BE"/>
        </w:rPr>
        <w:t>OU</w:t>
      </w:r>
      <w:proofErr w:type="gramEnd"/>
    </w:p>
    <w:p w:rsidR="00CB6B7E" w:rsidRPr="005A4AED" w:rsidRDefault="00CB6B7E" w:rsidP="00E36817">
      <w:pPr>
        <w:spacing w:before="240" w:line="240" w:lineRule="exact"/>
        <w:jc w:val="both"/>
        <w:rPr>
          <w:rFonts w:ascii="Arial" w:hAnsi="Arial" w:cs="Arial"/>
          <w:sz w:val="22"/>
          <w:szCs w:val="22"/>
          <w:lang w:val="fr-BE"/>
        </w:rPr>
      </w:pPr>
      <w:r w:rsidRPr="005A4AED">
        <w:rPr>
          <w:rFonts w:ascii="Arial" w:hAnsi="Arial" w:cs="Arial"/>
          <w:bCs/>
          <w:iCs/>
          <w:sz w:val="22"/>
          <w:szCs w:val="22"/>
        </w:rPr>
        <w:t xml:space="preserve">Vu que le Directeur financier n’a pas rendu d’avis ; </w:t>
      </w:r>
    </w:p>
    <w:p w:rsidR="00CB6B7E" w:rsidRPr="005A4AED" w:rsidRDefault="00CB6B7E" w:rsidP="00E36817">
      <w:pPr>
        <w:spacing w:before="240" w:line="240" w:lineRule="exact"/>
        <w:jc w:val="both"/>
        <w:rPr>
          <w:rFonts w:ascii="Arial" w:hAnsi="Arial" w:cs="Arial"/>
          <w:bCs/>
          <w:iCs/>
          <w:sz w:val="22"/>
          <w:szCs w:val="22"/>
          <w:lang w:val="fr-BE"/>
        </w:rPr>
      </w:pPr>
      <w:proofErr w:type="gramStart"/>
      <w:r w:rsidRPr="005A4AED">
        <w:rPr>
          <w:rFonts w:ascii="Arial" w:hAnsi="Arial" w:cs="Arial"/>
          <w:bCs/>
          <w:iCs/>
          <w:sz w:val="22"/>
          <w:szCs w:val="22"/>
          <w:highlight w:val="yellow"/>
          <w:lang w:val="fr-BE"/>
        </w:rPr>
        <w:t>OU</w:t>
      </w:r>
      <w:proofErr w:type="gramEnd"/>
    </w:p>
    <w:p w:rsidR="00CB6B7E" w:rsidRPr="005A4AED" w:rsidRDefault="00CB6B7E" w:rsidP="00E36817">
      <w:pPr>
        <w:spacing w:before="240" w:line="240" w:lineRule="exact"/>
        <w:jc w:val="both"/>
        <w:rPr>
          <w:rFonts w:ascii="Arial" w:hAnsi="Arial" w:cs="Arial"/>
          <w:sz w:val="22"/>
          <w:szCs w:val="22"/>
        </w:rPr>
      </w:pPr>
      <w:r w:rsidRPr="005A4AED">
        <w:rPr>
          <w:rFonts w:ascii="Arial" w:hAnsi="Arial" w:cs="Arial"/>
          <w:sz w:val="22"/>
          <w:szCs w:val="22"/>
        </w:rPr>
        <w:t xml:space="preserve">Vu que selon l’article 2 </w:t>
      </w:r>
      <w:r w:rsidR="009917A9">
        <w:rPr>
          <w:rFonts w:ascii="Arial" w:hAnsi="Arial" w:cs="Arial"/>
          <w:sz w:val="22"/>
          <w:szCs w:val="22"/>
        </w:rPr>
        <w:t xml:space="preserve">§ 2 </w:t>
      </w:r>
      <w:r w:rsidRPr="005A4AED">
        <w:rPr>
          <w:rFonts w:ascii="Arial" w:hAnsi="Arial" w:cs="Arial"/>
          <w:sz w:val="22"/>
          <w:szCs w:val="22"/>
        </w:rPr>
        <w:t>de l’arrêté</w:t>
      </w:r>
      <w:r w:rsidR="008676DB" w:rsidRPr="005A4AED">
        <w:rPr>
          <w:rFonts w:ascii="Arial" w:hAnsi="Arial" w:cs="Arial"/>
          <w:sz w:val="22"/>
          <w:szCs w:val="22"/>
        </w:rPr>
        <w:t xml:space="preserve"> du 18 mars 2020</w:t>
      </w:r>
      <w:r w:rsidRPr="005A4AED">
        <w:rPr>
          <w:rFonts w:ascii="Arial" w:hAnsi="Arial" w:cs="Arial"/>
          <w:sz w:val="22"/>
          <w:szCs w:val="22"/>
        </w:rPr>
        <w:t xml:space="preserve"> du Gouvernement de pouvoirs spéciaux </w:t>
      </w:r>
      <w:r w:rsidR="00495932" w:rsidRPr="005A4AED">
        <w:rPr>
          <w:rFonts w:ascii="Arial" w:hAnsi="Arial" w:cs="Arial"/>
          <w:sz w:val="22"/>
          <w:szCs w:val="22"/>
        </w:rPr>
        <w:t>n°</w:t>
      </w:r>
      <w:r w:rsidR="004F6C3D" w:rsidRPr="005A4AED">
        <w:rPr>
          <w:rFonts w:ascii="Arial" w:hAnsi="Arial" w:cs="Arial"/>
          <w:sz w:val="22"/>
          <w:szCs w:val="22"/>
        </w:rPr>
        <w:t>5</w:t>
      </w:r>
      <w:r w:rsidR="00495932" w:rsidRPr="005A4AED">
        <w:rPr>
          <w:rFonts w:ascii="Arial" w:hAnsi="Arial" w:cs="Arial"/>
          <w:sz w:val="22"/>
          <w:szCs w:val="22"/>
        </w:rPr>
        <w:t xml:space="preserve"> </w:t>
      </w:r>
      <w:proofErr w:type="gramStart"/>
      <w:r w:rsidRPr="005A4AED">
        <w:rPr>
          <w:rFonts w:ascii="Arial" w:hAnsi="Arial" w:cs="Arial"/>
          <w:sz w:val="22"/>
          <w:szCs w:val="22"/>
        </w:rPr>
        <w:t>relatif</w:t>
      </w:r>
      <w:proofErr w:type="gramEnd"/>
      <w:r w:rsidRPr="005A4AED">
        <w:rPr>
          <w:rFonts w:ascii="Arial" w:hAnsi="Arial" w:cs="Arial"/>
          <w:sz w:val="22"/>
          <w:szCs w:val="22"/>
        </w:rPr>
        <w:t xml:space="preserve"> à l’exercice des compétences attribuées au conseil communal par l’article L1122-30 du Code de la démocratie locale et de la décentralisation par le collège communal, les décisions du Collège communal adoptées en exécution de l’article 1</w:t>
      </w:r>
      <w:r w:rsidRPr="005A4AED">
        <w:rPr>
          <w:rFonts w:ascii="Arial" w:hAnsi="Arial" w:cs="Arial"/>
          <w:sz w:val="22"/>
          <w:szCs w:val="22"/>
          <w:vertAlign w:val="superscript"/>
        </w:rPr>
        <w:t>e</w:t>
      </w:r>
      <w:r w:rsidR="00495932" w:rsidRPr="005A4AED">
        <w:rPr>
          <w:rFonts w:ascii="Arial" w:hAnsi="Arial" w:cs="Arial"/>
          <w:sz w:val="22"/>
          <w:szCs w:val="22"/>
          <w:vertAlign w:val="superscript"/>
        </w:rPr>
        <w:t>r</w:t>
      </w:r>
      <w:r w:rsidR="00085E97" w:rsidRPr="005A4AED">
        <w:rPr>
          <w:rFonts w:ascii="Arial" w:hAnsi="Arial" w:cs="Arial"/>
          <w:sz w:val="22"/>
          <w:szCs w:val="22"/>
        </w:rPr>
        <w:t xml:space="preserve"> </w:t>
      </w:r>
      <w:r w:rsidRPr="005A4AED">
        <w:rPr>
          <w:rFonts w:ascii="Arial" w:hAnsi="Arial" w:cs="Arial"/>
          <w:sz w:val="22"/>
          <w:szCs w:val="22"/>
        </w:rPr>
        <w:t>peuvent être adoptées sans que les avis légalement ou réglementairement requis soient préalablement recueillis ;</w:t>
      </w:r>
    </w:p>
    <w:p w:rsidR="00F3395B" w:rsidRPr="005A4AED" w:rsidRDefault="00F3395B" w:rsidP="00E36817">
      <w:pPr>
        <w:tabs>
          <w:tab w:val="left" w:pos="-720"/>
          <w:tab w:val="left" w:pos="0"/>
        </w:tabs>
        <w:suppressAutoHyphens/>
        <w:spacing w:before="240" w:line="240" w:lineRule="exact"/>
        <w:jc w:val="both"/>
        <w:rPr>
          <w:rFonts w:ascii="Arial" w:hAnsi="Arial" w:cs="Arial"/>
          <w:spacing w:val="-2"/>
          <w:sz w:val="22"/>
          <w:szCs w:val="22"/>
        </w:rPr>
      </w:pPr>
      <w:r w:rsidRPr="005A4AED">
        <w:rPr>
          <w:rFonts w:ascii="Arial" w:hAnsi="Arial" w:cs="Arial"/>
          <w:spacing w:val="-2"/>
          <w:sz w:val="22"/>
          <w:szCs w:val="22"/>
        </w:rPr>
        <w:lastRenderedPageBreak/>
        <w:t>Après en avoir délibéré,</w:t>
      </w:r>
    </w:p>
    <w:p w:rsidR="00C92455" w:rsidRPr="005A4AED" w:rsidRDefault="00C92455" w:rsidP="00E36817">
      <w:pPr>
        <w:tabs>
          <w:tab w:val="left" w:pos="-720"/>
          <w:tab w:val="left" w:pos="0"/>
        </w:tabs>
        <w:suppressAutoHyphens/>
        <w:spacing w:before="240" w:line="240" w:lineRule="exact"/>
        <w:jc w:val="both"/>
        <w:rPr>
          <w:rFonts w:ascii="Arial" w:hAnsi="Arial" w:cs="Arial"/>
          <w:spacing w:val="-2"/>
          <w:sz w:val="22"/>
          <w:szCs w:val="22"/>
        </w:rPr>
      </w:pPr>
    </w:p>
    <w:p w:rsidR="00C92455" w:rsidRPr="005A4AED" w:rsidRDefault="00C92455" w:rsidP="00E36817">
      <w:pPr>
        <w:tabs>
          <w:tab w:val="left" w:pos="-720"/>
          <w:tab w:val="left" w:pos="0"/>
        </w:tabs>
        <w:suppressAutoHyphens/>
        <w:spacing w:before="240" w:line="240" w:lineRule="exact"/>
        <w:jc w:val="center"/>
        <w:rPr>
          <w:rFonts w:ascii="Arial" w:hAnsi="Arial" w:cs="Arial"/>
          <w:b/>
          <w:spacing w:val="-2"/>
          <w:sz w:val="22"/>
          <w:szCs w:val="22"/>
        </w:rPr>
      </w:pPr>
      <w:r w:rsidRPr="005A4AED">
        <w:rPr>
          <w:rFonts w:ascii="Arial" w:hAnsi="Arial" w:cs="Arial"/>
          <w:b/>
          <w:spacing w:val="-2"/>
          <w:sz w:val="22"/>
          <w:szCs w:val="22"/>
        </w:rPr>
        <w:t>DECIDE :</w:t>
      </w:r>
    </w:p>
    <w:p w:rsidR="00F3395B" w:rsidRPr="005A4AED" w:rsidRDefault="00F3395B" w:rsidP="00E36817">
      <w:pPr>
        <w:tabs>
          <w:tab w:val="center" w:pos="4512"/>
        </w:tabs>
        <w:suppressAutoHyphens/>
        <w:spacing w:before="240" w:line="240" w:lineRule="exact"/>
        <w:rPr>
          <w:rFonts w:ascii="Arial" w:hAnsi="Arial" w:cs="Arial"/>
          <w:spacing w:val="-2"/>
          <w:sz w:val="22"/>
          <w:szCs w:val="22"/>
        </w:rPr>
      </w:pPr>
    </w:p>
    <w:p w:rsidR="00F3395B" w:rsidRPr="005A4AED" w:rsidRDefault="00F3395B" w:rsidP="00E36817">
      <w:pPr>
        <w:tabs>
          <w:tab w:val="left" w:pos="1276"/>
        </w:tabs>
        <w:spacing w:before="240" w:line="240" w:lineRule="exact"/>
        <w:ind w:left="1276" w:hanging="1276"/>
        <w:rPr>
          <w:rFonts w:ascii="Arial" w:hAnsi="Arial" w:cs="Arial"/>
          <w:sz w:val="22"/>
          <w:szCs w:val="22"/>
        </w:rPr>
      </w:pPr>
      <w:r w:rsidRPr="005A4AED">
        <w:rPr>
          <w:rFonts w:ascii="Arial" w:hAnsi="Arial" w:cs="Arial"/>
          <w:sz w:val="22"/>
          <w:szCs w:val="22"/>
          <w:u w:val="single"/>
        </w:rPr>
        <w:t>Article 1</w:t>
      </w:r>
      <w:r w:rsidRPr="005A4AED">
        <w:rPr>
          <w:rFonts w:ascii="Arial" w:hAnsi="Arial" w:cs="Arial"/>
          <w:sz w:val="22"/>
          <w:szCs w:val="22"/>
          <w:u w:val="single"/>
          <w:vertAlign w:val="superscript"/>
        </w:rPr>
        <w:t>er</w:t>
      </w:r>
      <w:r w:rsidR="008D54B4" w:rsidRPr="005A4AED">
        <w:rPr>
          <w:rFonts w:ascii="Arial" w:hAnsi="Arial" w:cs="Arial"/>
          <w:sz w:val="22"/>
          <w:szCs w:val="22"/>
          <w:u w:val="single"/>
          <w:vertAlign w:val="superscript"/>
        </w:rPr>
        <w:t> </w:t>
      </w:r>
      <w:r w:rsidR="008D54B4" w:rsidRPr="005A4AED">
        <w:rPr>
          <w:rFonts w:ascii="Arial" w:hAnsi="Arial" w:cs="Arial"/>
          <w:sz w:val="22"/>
          <w:szCs w:val="22"/>
          <w:u w:val="single"/>
        </w:rPr>
        <w:t>:</w:t>
      </w:r>
      <w:r w:rsidRPr="005A4AED">
        <w:rPr>
          <w:rFonts w:ascii="Arial" w:hAnsi="Arial" w:cs="Arial"/>
          <w:sz w:val="22"/>
          <w:szCs w:val="22"/>
        </w:rPr>
        <w:tab/>
      </w:r>
    </w:p>
    <w:p w:rsidR="00B57C2F" w:rsidRPr="001E4EFC" w:rsidRDefault="008D54B4" w:rsidP="001E4EFC">
      <w:pPr>
        <w:pStyle w:val="Paragraphedeliste"/>
        <w:numPr>
          <w:ilvl w:val="0"/>
          <w:numId w:val="2"/>
        </w:numPr>
        <w:spacing w:before="240" w:line="240" w:lineRule="exact"/>
        <w:ind w:left="0"/>
        <w:jc w:val="both"/>
        <w:rPr>
          <w:rFonts w:ascii="Arial" w:hAnsi="Arial" w:cs="Arial"/>
          <w:sz w:val="22"/>
          <w:szCs w:val="22"/>
        </w:rPr>
      </w:pPr>
      <w:bookmarkStart w:id="3" w:name="_Hlk37315903"/>
      <w:bookmarkStart w:id="4" w:name="_Hlk37317307"/>
      <w:r w:rsidRPr="001E4EFC">
        <w:rPr>
          <w:rFonts w:ascii="Arial" w:hAnsi="Arial" w:cs="Arial"/>
          <w:sz w:val="22"/>
          <w:szCs w:val="22"/>
        </w:rPr>
        <w:t xml:space="preserve">De ne pas appliquer </w:t>
      </w:r>
      <w:r w:rsidR="001E4EFC" w:rsidRPr="001E4EFC">
        <w:rPr>
          <w:rFonts w:ascii="Arial" w:hAnsi="Arial" w:cs="Arial"/>
          <w:sz w:val="22"/>
          <w:szCs w:val="22"/>
        </w:rPr>
        <w:t xml:space="preserve">pour l’exercice 2020, la délibération </w:t>
      </w:r>
      <w:bookmarkStart w:id="5" w:name="_Hlk37317244"/>
      <w:bookmarkEnd w:id="3"/>
      <w:r w:rsidR="001E4EFC" w:rsidRPr="001E4EFC">
        <w:rPr>
          <w:rFonts w:ascii="Arial" w:hAnsi="Arial" w:cs="Arial"/>
          <w:sz w:val="22"/>
          <w:szCs w:val="22"/>
        </w:rPr>
        <w:t xml:space="preserve">du … approuvée le </w:t>
      </w:r>
      <w:bookmarkEnd w:id="5"/>
      <w:r w:rsidR="001E4EFC" w:rsidRPr="001E4EFC">
        <w:rPr>
          <w:rFonts w:ascii="Arial" w:hAnsi="Arial" w:cs="Arial"/>
          <w:sz w:val="22"/>
          <w:szCs w:val="22"/>
        </w:rPr>
        <w:t xml:space="preserve">… établissant, pour l’exercice 2020 / les exercices 2020 à </w:t>
      </w:r>
      <w:proofErr w:type="gramStart"/>
      <w:r w:rsidR="001E4EFC" w:rsidRPr="001E4EFC">
        <w:rPr>
          <w:rFonts w:ascii="Arial" w:hAnsi="Arial" w:cs="Arial"/>
          <w:sz w:val="22"/>
          <w:szCs w:val="22"/>
        </w:rPr>
        <w:t>… ,</w:t>
      </w:r>
      <w:proofErr w:type="gramEnd"/>
      <w:r w:rsidR="001E4EFC" w:rsidRPr="001E4EFC">
        <w:rPr>
          <w:rFonts w:ascii="Arial" w:hAnsi="Arial" w:cs="Arial"/>
          <w:sz w:val="22"/>
          <w:szCs w:val="22"/>
        </w:rPr>
        <w:t xml:space="preserve"> la taxe sur …</w:t>
      </w:r>
    </w:p>
    <w:p w:rsidR="001E4EFC" w:rsidRDefault="001E4EFC" w:rsidP="00E36817">
      <w:pPr>
        <w:spacing w:before="240" w:line="240" w:lineRule="exact"/>
        <w:jc w:val="both"/>
        <w:rPr>
          <w:rFonts w:ascii="Arial" w:hAnsi="Arial" w:cs="Arial"/>
          <w:color w:val="0070C0"/>
          <w:sz w:val="22"/>
          <w:szCs w:val="22"/>
        </w:rPr>
      </w:pPr>
      <w:proofErr w:type="gramStart"/>
      <w:r>
        <w:rPr>
          <w:rFonts w:ascii="Arial" w:hAnsi="Arial" w:cs="Arial"/>
          <w:color w:val="0070C0"/>
          <w:sz w:val="22"/>
          <w:szCs w:val="22"/>
        </w:rPr>
        <w:t>OU</w:t>
      </w:r>
      <w:proofErr w:type="gramEnd"/>
    </w:p>
    <w:p w:rsidR="001E4EFC" w:rsidRDefault="001E4EFC" w:rsidP="00E36817">
      <w:pPr>
        <w:spacing w:before="240" w:line="240" w:lineRule="exact"/>
        <w:jc w:val="both"/>
        <w:rPr>
          <w:rFonts w:ascii="Arial" w:hAnsi="Arial" w:cs="Arial"/>
          <w:sz w:val="22"/>
          <w:szCs w:val="22"/>
        </w:rPr>
      </w:pPr>
      <w:r w:rsidRPr="005A4AED">
        <w:rPr>
          <w:rFonts w:ascii="Arial" w:hAnsi="Arial" w:cs="Arial"/>
          <w:sz w:val="22"/>
          <w:szCs w:val="22"/>
        </w:rPr>
        <w:t>De ne pas appliquer pour l’exercice 2020</w:t>
      </w:r>
      <w:r>
        <w:rPr>
          <w:rFonts w:ascii="Arial" w:hAnsi="Arial" w:cs="Arial"/>
          <w:sz w:val="22"/>
          <w:szCs w:val="22"/>
        </w:rPr>
        <w:t xml:space="preserve">, </w:t>
      </w:r>
      <w:r w:rsidRPr="00507B78">
        <w:rPr>
          <w:rFonts w:ascii="Arial" w:hAnsi="Arial" w:cs="Arial"/>
          <w:sz w:val="22"/>
          <w:szCs w:val="22"/>
        </w:rPr>
        <w:t>l</w:t>
      </w:r>
      <w:r>
        <w:rPr>
          <w:rFonts w:ascii="Arial" w:hAnsi="Arial" w:cs="Arial"/>
          <w:sz w:val="22"/>
          <w:szCs w:val="22"/>
        </w:rPr>
        <w:t xml:space="preserve">es </w:t>
      </w:r>
      <w:r w:rsidRPr="00507B78">
        <w:rPr>
          <w:rFonts w:ascii="Arial" w:hAnsi="Arial" w:cs="Arial"/>
          <w:sz w:val="22"/>
          <w:szCs w:val="22"/>
        </w:rPr>
        <w:t>délibération</w:t>
      </w:r>
      <w:r>
        <w:rPr>
          <w:rFonts w:ascii="Arial" w:hAnsi="Arial" w:cs="Arial"/>
          <w:sz w:val="22"/>
          <w:szCs w:val="22"/>
        </w:rPr>
        <w:t>s suivantes :</w:t>
      </w:r>
    </w:p>
    <w:p w:rsidR="001E4EFC" w:rsidRPr="001E4EFC" w:rsidRDefault="001E4EFC" w:rsidP="001E4EFC">
      <w:pPr>
        <w:pStyle w:val="Paragraphedeliste"/>
        <w:numPr>
          <w:ilvl w:val="0"/>
          <w:numId w:val="1"/>
        </w:numPr>
        <w:spacing w:before="240" w:line="240" w:lineRule="exact"/>
        <w:jc w:val="both"/>
        <w:rPr>
          <w:rFonts w:ascii="Arial" w:hAnsi="Arial" w:cs="Arial"/>
          <w:color w:val="0070C0"/>
          <w:sz w:val="22"/>
          <w:szCs w:val="22"/>
        </w:rPr>
      </w:pPr>
      <w:proofErr w:type="gramStart"/>
      <w:r w:rsidRPr="00507B78">
        <w:rPr>
          <w:rFonts w:ascii="Arial" w:hAnsi="Arial" w:cs="Arial"/>
          <w:sz w:val="22"/>
          <w:szCs w:val="22"/>
        </w:rPr>
        <w:t>la</w:t>
      </w:r>
      <w:proofErr w:type="gramEnd"/>
      <w:r w:rsidRPr="00507B78">
        <w:rPr>
          <w:rFonts w:ascii="Arial" w:hAnsi="Arial" w:cs="Arial"/>
          <w:sz w:val="22"/>
          <w:szCs w:val="22"/>
        </w:rPr>
        <w:t xml:space="preserve"> délibération du … approuvée le … établissant</w:t>
      </w:r>
      <w:r>
        <w:rPr>
          <w:rFonts w:ascii="Arial" w:hAnsi="Arial" w:cs="Arial"/>
          <w:sz w:val="22"/>
          <w:szCs w:val="22"/>
        </w:rPr>
        <w:t xml:space="preserve">, pour l’exercice 2020 / les exercices 2020 à </w:t>
      </w:r>
      <w:r w:rsidRPr="00507B78">
        <w:rPr>
          <w:rFonts w:ascii="Arial" w:hAnsi="Arial" w:cs="Arial"/>
          <w:sz w:val="22"/>
          <w:szCs w:val="22"/>
        </w:rPr>
        <w:t xml:space="preserve">… </w:t>
      </w:r>
      <w:r>
        <w:rPr>
          <w:rFonts w:ascii="Arial" w:hAnsi="Arial" w:cs="Arial"/>
          <w:sz w:val="22"/>
          <w:szCs w:val="22"/>
        </w:rPr>
        <w:t xml:space="preserve">, </w:t>
      </w:r>
      <w:r w:rsidRPr="00507B78">
        <w:rPr>
          <w:rFonts w:ascii="Arial" w:hAnsi="Arial" w:cs="Arial"/>
          <w:sz w:val="22"/>
          <w:szCs w:val="22"/>
        </w:rPr>
        <w:t>la taxe sur</w:t>
      </w:r>
      <w:r w:rsidRPr="005A4AED">
        <w:rPr>
          <w:rFonts w:ascii="Arial" w:hAnsi="Arial" w:cs="Arial"/>
          <w:sz w:val="22"/>
          <w:szCs w:val="22"/>
        </w:rPr>
        <w:t xml:space="preserve"> </w:t>
      </w:r>
      <w:r>
        <w:rPr>
          <w:rFonts w:ascii="Arial" w:hAnsi="Arial" w:cs="Arial"/>
          <w:sz w:val="22"/>
          <w:szCs w:val="22"/>
        </w:rPr>
        <w:t>…</w:t>
      </w:r>
    </w:p>
    <w:p w:rsidR="001E4EFC" w:rsidRPr="001E4EFC" w:rsidRDefault="001E4EFC" w:rsidP="001E4EFC">
      <w:pPr>
        <w:pStyle w:val="Paragraphedeliste"/>
        <w:numPr>
          <w:ilvl w:val="0"/>
          <w:numId w:val="1"/>
        </w:numPr>
        <w:spacing w:before="240" w:line="240" w:lineRule="exact"/>
        <w:jc w:val="both"/>
        <w:rPr>
          <w:rFonts w:ascii="Arial" w:hAnsi="Arial" w:cs="Arial"/>
          <w:color w:val="0070C0"/>
          <w:sz w:val="22"/>
          <w:szCs w:val="22"/>
        </w:rPr>
      </w:pPr>
      <w:proofErr w:type="gramStart"/>
      <w:r w:rsidRPr="00507B78">
        <w:rPr>
          <w:rFonts w:ascii="Arial" w:hAnsi="Arial" w:cs="Arial"/>
          <w:sz w:val="22"/>
          <w:szCs w:val="22"/>
        </w:rPr>
        <w:t>la</w:t>
      </w:r>
      <w:proofErr w:type="gramEnd"/>
      <w:r w:rsidRPr="00507B78">
        <w:rPr>
          <w:rFonts w:ascii="Arial" w:hAnsi="Arial" w:cs="Arial"/>
          <w:sz w:val="22"/>
          <w:szCs w:val="22"/>
        </w:rPr>
        <w:t xml:space="preserve"> délibération du … approuvée le … établissant</w:t>
      </w:r>
      <w:r>
        <w:rPr>
          <w:rFonts w:ascii="Arial" w:hAnsi="Arial" w:cs="Arial"/>
          <w:sz w:val="22"/>
          <w:szCs w:val="22"/>
        </w:rPr>
        <w:t xml:space="preserve">, pour l’exercice 2020 / les exercices 2020 à </w:t>
      </w:r>
      <w:r w:rsidRPr="00507B78">
        <w:rPr>
          <w:rFonts w:ascii="Arial" w:hAnsi="Arial" w:cs="Arial"/>
          <w:sz w:val="22"/>
          <w:szCs w:val="22"/>
        </w:rPr>
        <w:t xml:space="preserve">… </w:t>
      </w:r>
      <w:r>
        <w:rPr>
          <w:rFonts w:ascii="Arial" w:hAnsi="Arial" w:cs="Arial"/>
          <w:sz w:val="22"/>
          <w:szCs w:val="22"/>
        </w:rPr>
        <w:t xml:space="preserve">, </w:t>
      </w:r>
      <w:r w:rsidRPr="00507B78">
        <w:rPr>
          <w:rFonts w:ascii="Arial" w:hAnsi="Arial" w:cs="Arial"/>
          <w:sz w:val="22"/>
          <w:szCs w:val="22"/>
        </w:rPr>
        <w:t>la taxe sur</w:t>
      </w:r>
      <w:r w:rsidRPr="005A4AED">
        <w:rPr>
          <w:rFonts w:ascii="Arial" w:hAnsi="Arial" w:cs="Arial"/>
          <w:sz w:val="22"/>
          <w:szCs w:val="22"/>
        </w:rPr>
        <w:t xml:space="preserve"> </w:t>
      </w:r>
      <w:r>
        <w:rPr>
          <w:rFonts w:ascii="Arial" w:hAnsi="Arial" w:cs="Arial"/>
          <w:sz w:val="22"/>
          <w:szCs w:val="22"/>
        </w:rPr>
        <w:t>…</w:t>
      </w:r>
    </w:p>
    <w:p w:rsidR="001E4EFC" w:rsidRPr="001E4EFC" w:rsidRDefault="001E4EFC" w:rsidP="001E4EFC">
      <w:pPr>
        <w:pStyle w:val="Paragraphedeliste"/>
        <w:numPr>
          <w:ilvl w:val="0"/>
          <w:numId w:val="1"/>
        </w:numPr>
        <w:spacing w:before="240" w:line="240" w:lineRule="exact"/>
        <w:jc w:val="both"/>
        <w:rPr>
          <w:rFonts w:ascii="Arial" w:hAnsi="Arial" w:cs="Arial"/>
          <w:color w:val="0070C0"/>
          <w:sz w:val="22"/>
          <w:szCs w:val="22"/>
        </w:rPr>
      </w:pPr>
      <w:r>
        <w:rPr>
          <w:rFonts w:ascii="Arial" w:hAnsi="Arial" w:cs="Arial"/>
          <w:color w:val="0070C0"/>
          <w:sz w:val="22"/>
          <w:szCs w:val="22"/>
        </w:rPr>
        <w:t>….</w:t>
      </w:r>
    </w:p>
    <w:p w:rsidR="00F3395B" w:rsidRDefault="008D54B4" w:rsidP="001E4EFC">
      <w:pPr>
        <w:pStyle w:val="Paragraphedeliste"/>
        <w:numPr>
          <w:ilvl w:val="0"/>
          <w:numId w:val="2"/>
        </w:numPr>
        <w:spacing w:before="240" w:line="240" w:lineRule="exact"/>
        <w:ind w:left="0" w:hanging="357"/>
        <w:contextualSpacing w:val="0"/>
        <w:jc w:val="both"/>
        <w:rPr>
          <w:rFonts w:ascii="Arial" w:hAnsi="Arial" w:cs="Arial"/>
          <w:sz w:val="22"/>
          <w:szCs w:val="22"/>
        </w:rPr>
      </w:pPr>
      <w:bookmarkStart w:id="6" w:name="_Hlk37317399"/>
      <w:bookmarkEnd w:id="4"/>
      <w:r w:rsidRPr="001E4EFC">
        <w:rPr>
          <w:rFonts w:ascii="Arial" w:hAnsi="Arial" w:cs="Arial"/>
          <w:sz w:val="22"/>
          <w:szCs w:val="22"/>
        </w:rPr>
        <w:t>De réduire de   % pour l’exercice 2020,</w:t>
      </w:r>
      <w:r w:rsidR="00E5174E" w:rsidRPr="001E4EFC">
        <w:rPr>
          <w:rFonts w:ascii="Arial" w:hAnsi="Arial" w:cs="Arial"/>
          <w:sz w:val="22"/>
          <w:szCs w:val="22"/>
        </w:rPr>
        <w:t xml:space="preserve"> </w:t>
      </w:r>
      <w:r w:rsidR="00130995" w:rsidRPr="001E4EFC">
        <w:rPr>
          <w:rFonts w:ascii="Arial" w:hAnsi="Arial" w:cs="Arial"/>
          <w:sz w:val="22"/>
          <w:szCs w:val="22"/>
        </w:rPr>
        <w:t xml:space="preserve">le montant de </w:t>
      </w:r>
      <w:bookmarkStart w:id="7" w:name="_Hlk37159261"/>
      <w:r w:rsidRPr="001E4EFC">
        <w:rPr>
          <w:rFonts w:ascii="Arial" w:hAnsi="Arial" w:cs="Arial"/>
          <w:sz w:val="22"/>
          <w:szCs w:val="22"/>
        </w:rPr>
        <w:t>l</w:t>
      </w:r>
      <w:r w:rsidR="00F3395B" w:rsidRPr="001E4EFC">
        <w:rPr>
          <w:rFonts w:ascii="Arial" w:hAnsi="Arial" w:cs="Arial"/>
          <w:sz w:val="22"/>
          <w:szCs w:val="22"/>
        </w:rPr>
        <w:t>a</w:t>
      </w:r>
      <w:r w:rsidR="00687176" w:rsidRPr="001E4EFC">
        <w:rPr>
          <w:rFonts w:ascii="Arial" w:hAnsi="Arial" w:cs="Arial"/>
          <w:sz w:val="22"/>
          <w:szCs w:val="22"/>
        </w:rPr>
        <w:t xml:space="preserve"> </w:t>
      </w:r>
      <w:r w:rsidR="00F3395B" w:rsidRPr="001E4EFC">
        <w:rPr>
          <w:rFonts w:ascii="Arial" w:hAnsi="Arial" w:cs="Arial"/>
          <w:sz w:val="22"/>
          <w:szCs w:val="22"/>
        </w:rPr>
        <w:t>taxe</w:t>
      </w:r>
      <w:r w:rsidR="00687176" w:rsidRPr="001E4EFC">
        <w:rPr>
          <w:rFonts w:ascii="Arial" w:hAnsi="Arial" w:cs="Arial"/>
          <w:sz w:val="22"/>
          <w:szCs w:val="22"/>
        </w:rPr>
        <w:t xml:space="preserve"> </w:t>
      </w:r>
      <w:bookmarkEnd w:id="7"/>
      <w:r w:rsidR="009911CC">
        <w:rPr>
          <w:rFonts w:ascii="Arial" w:hAnsi="Arial" w:cs="Arial"/>
          <w:sz w:val="22"/>
          <w:szCs w:val="22"/>
        </w:rPr>
        <w:t xml:space="preserve">établie, </w:t>
      </w:r>
      <w:r w:rsidR="009911CC" w:rsidRPr="001E4EFC">
        <w:rPr>
          <w:rFonts w:ascii="Arial" w:hAnsi="Arial" w:cs="Arial"/>
          <w:sz w:val="22"/>
          <w:szCs w:val="22"/>
        </w:rPr>
        <w:t xml:space="preserve">pour l’exercice 2020 / les exercices 2020 à </w:t>
      </w:r>
      <w:proofErr w:type="gramStart"/>
      <w:r w:rsidR="009911CC" w:rsidRPr="001E4EFC">
        <w:rPr>
          <w:rFonts w:ascii="Arial" w:hAnsi="Arial" w:cs="Arial"/>
          <w:sz w:val="22"/>
          <w:szCs w:val="22"/>
        </w:rPr>
        <w:t>… ,</w:t>
      </w:r>
      <w:proofErr w:type="gramEnd"/>
      <w:r w:rsidR="009911CC" w:rsidRPr="001E4EFC">
        <w:rPr>
          <w:rFonts w:ascii="Arial" w:hAnsi="Arial" w:cs="Arial"/>
          <w:sz w:val="22"/>
          <w:szCs w:val="22"/>
        </w:rPr>
        <w:t xml:space="preserve"> </w:t>
      </w:r>
      <w:r w:rsidR="009911CC">
        <w:rPr>
          <w:rFonts w:ascii="Arial" w:hAnsi="Arial" w:cs="Arial"/>
          <w:sz w:val="22"/>
          <w:szCs w:val="22"/>
        </w:rPr>
        <w:t xml:space="preserve">par la délibération </w:t>
      </w:r>
      <w:r w:rsidR="009911CC" w:rsidRPr="001E4EFC">
        <w:rPr>
          <w:rFonts w:ascii="Arial" w:hAnsi="Arial" w:cs="Arial"/>
          <w:sz w:val="22"/>
          <w:szCs w:val="22"/>
        </w:rPr>
        <w:t>du … approuvée le</w:t>
      </w:r>
      <w:r w:rsidR="009911CC">
        <w:rPr>
          <w:rFonts w:ascii="Arial" w:hAnsi="Arial" w:cs="Arial"/>
          <w:sz w:val="22"/>
          <w:szCs w:val="22"/>
        </w:rPr>
        <w:t xml:space="preserve"> …</w:t>
      </w:r>
      <w:bookmarkEnd w:id="6"/>
    </w:p>
    <w:p w:rsidR="009911CC" w:rsidRPr="001E4EFC" w:rsidRDefault="009911CC" w:rsidP="009911CC">
      <w:pPr>
        <w:pStyle w:val="Paragraphedeliste"/>
        <w:numPr>
          <w:ilvl w:val="0"/>
          <w:numId w:val="2"/>
        </w:numPr>
        <w:spacing w:before="240" w:line="240" w:lineRule="exact"/>
        <w:ind w:left="0" w:hanging="357"/>
        <w:contextualSpacing w:val="0"/>
        <w:jc w:val="both"/>
        <w:rPr>
          <w:rFonts w:ascii="Arial" w:hAnsi="Arial" w:cs="Arial"/>
          <w:sz w:val="22"/>
          <w:szCs w:val="22"/>
        </w:rPr>
      </w:pPr>
      <w:r>
        <w:rPr>
          <w:rFonts w:ascii="Arial" w:hAnsi="Arial" w:cs="Arial"/>
          <w:sz w:val="22"/>
          <w:szCs w:val="22"/>
        </w:rPr>
        <w:t>De</w:t>
      </w:r>
      <w:r w:rsidRPr="001E4EFC">
        <w:rPr>
          <w:rFonts w:ascii="Arial" w:hAnsi="Arial" w:cs="Arial"/>
          <w:sz w:val="22"/>
          <w:szCs w:val="22"/>
        </w:rPr>
        <w:t xml:space="preserve"> ne pas appliquer pour l’exercice 2020, la délibération du … approuvée le … établissant, pour l’exercice 2020 / les exercices 2020 à </w:t>
      </w:r>
      <w:proofErr w:type="gramStart"/>
      <w:r w:rsidRPr="001E4EFC">
        <w:rPr>
          <w:rFonts w:ascii="Arial" w:hAnsi="Arial" w:cs="Arial"/>
          <w:sz w:val="22"/>
          <w:szCs w:val="22"/>
        </w:rPr>
        <w:t>… ,</w:t>
      </w:r>
      <w:proofErr w:type="gramEnd"/>
      <w:r w:rsidRPr="001E4EFC">
        <w:rPr>
          <w:rFonts w:ascii="Arial" w:hAnsi="Arial" w:cs="Arial"/>
          <w:sz w:val="22"/>
          <w:szCs w:val="22"/>
        </w:rPr>
        <w:t xml:space="preserve"> la </w:t>
      </w:r>
      <w:r>
        <w:rPr>
          <w:rFonts w:ascii="Arial" w:hAnsi="Arial" w:cs="Arial"/>
          <w:sz w:val="22"/>
          <w:szCs w:val="22"/>
        </w:rPr>
        <w:t>redevance</w:t>
      </w:r>
      <w:r w:rsidRPr="001E4EFC">
        <w:rPr>
          <w:rFonts w:ascii="Arial" w:hAnsi="Arial" w:cs="Arial"/>
          <w:sz w:val="22"/>
          <w:szCs w:val="22"/>
        </w:rPr>
        <w:t xml:space="preserve"> sur …</w:t>
      </w:r>
    </w:p>
    <w:p w:rsidR="009911CC" w:rsidRDefault="009911CC" w:rsidP="009911CC">
      <w:pPr>
        <w:spacing w:before="240" w:line="240" w:lineRule="exact"/>
        <w:jc w:val="both"/>
        <w:rPr>
          <w:rFonts w:ascii="Arial" w:hAnsi="Arial" w:cs="Arial"/>
          <w:color w:val="0070C0"/>
          <w:sz w:val="22"/>
          <w:szCs w:val="22"/>
        </w:rPr>
      </w:pPr>
      <w:proofErr w:type="gramStart"/>
      <w:r>
        <w:rPr>
          <w:rFonts w:ascii="Arial" w:hAnsi="Arial" w:cs="Arial"/>
          <w:color w:val="0070C0"/>
          <w:sz w:val="22"/>
          <w:szCs w:val="22"/>
        </w:rPr>
        <w:t>OU</w:t>
      </w:r>
      <w:proofErr w:type="gramEnd"/>
    </w:p>
    <w:p w:rsidR="009911CC" w:rsidRDefault="009911CC" w:rsidP="009911CC">
      <w:pPr>
        <w:spacing w:before="240" w:line="240" w:lineRule="exact"/>
        <w:jc w:val="both"/>
        <w:rPr>
          <w:rFonts w:ascii="Arial" w:hAnsi="Arial" w:cs="Arial"/>
          <w:sz w:val="22"/>
          <w:szCs w:val="22"/>
        </w:rPr>
      </w:pPr>
      <w:r w:rsidRPr="005A4AED">
        <w:rPr>
          <w:rFonts w:ascii="Arial" w:hAnsi="Arial" w:cs="Arial"/>
          <w:sz w:val="22"/>
          <w:szCs w:val="22"/>
        </w:rPr>
        <w:t>De ne pas appliquer pour l’exercice 2020</w:t>
      </w:r>
      <w:r>
        <w:rPr>
          <w:rFonts w:ascii="Arial" w:hAnsi="Arial" w:cs="Arial"/>
          <w:sz w:val="22"/>
          <w:szCs w:val="22"/>
        </w:rPr>
        <w:t xml:space="preserve">, </w:t>
      </w:r>
      <w:r w:rsidRPr="00507B78">
        <w:rPr>
          <w:rFonts w:ascii="Arial" w:hAnsi="Arial" w:cs="Arial"/>
          <w:sz w:val="22"/>
          <w:szCs w:val="22"/>
        </w:rPr>
        <w:t>l</w:t>
      </w:r>
      <w:r>
        <w:rPr>
          <w:rFonts w:ascii="Arial" w:hAnsi="Arial" w:cs="Arial"/>
          <w:sz w:val="22"/>
          <w:szCs w:val="22"/>
        </w:rPr>
        <w:t xml:space="preserve">es </w:t>
      </w:r>
      <w:r w:rsidRPr="00507B78">
        <w:rPr>
          <w:rFonts w:ascii="Arial" w:hAnsi="Arial" w:cs="Arial"/>
          <w:sz w:val="22"/>
          <w:szCs w:val="22"/>
        </w:rPr>
        <w:t>délibération</w:t>
      </w:r>
      <w:r>
        <w:rPr>
          <w:rFonts w:ascii="Arial" w:hAnsi="Arial" w:cs="Arial"/>
          <w:sz w:val="22"/>
          <w:szCs w:val="22"/>
        </w:rPr>
        <w:t>s suivantes :</w:t>
      </w:r>
    </w:p>
    <w:p w:rsidR="009911CC" w:rsidRPr="001E4EFC" w:rsidRDefault="009911CC" w:rsidP="009911CC">
      <w:pPr>
        <w:pStyle w:val="Paragraphedeliste"/>
        <w:numPr>
          <w:ilvl w:val="0"/>
          <w:numId w:val="1"/>
        </w:numPr>
        <w:spacing w:before="240" w:line="240" w:lineRule="exact"/>
        <w:jc w:val="both"/>
        <w:rPr>
          <w:rFonts w:ascii="Arial" w:hAnsi="Arial" w:cs="Arial"/>
          <w:color w:val="0070C0"/>
          <w:sz w:val="22"/>
          <w:szCs w:val="22"/>
        </w:rPr>
      </w:pPr>
      <w:proofErr w:type="gramStart"/>
      <w:r w:rsidRPr="00507B78">
        <w:rPr>
          <w:rFonts w:ascii="Arial" w:hAnsi="Arial" w:cs="Arial"/>
          <w:sz w:val="22"/>
          <w:szCs w:val="22"/>
        </w:rPr>
        <w:t>la</w:t>
      </w:r>
      <w:proofErr w:type="gramEnd"/>
      <w:r w:rsidRPr="00507B78">
        <w:rPr>
          <w:rFonts w:ascii="Arial" w:hAnsi="Arial" w:cs="Arial"/>
          <w:sz w:val="22"/>
          <w:szCs w:val="22"/>
        </w:rPr>
        <w:t xml:space="preserve"> délibération du … approuvée le … établissant</w:t>
      </w:r>
      <w:r>
        <w:rPr>
          <w:rFonts w:ascii="Arial" w:hAnsi="Arial" w:cs="Arial"/>
          <w:sz w:val="22"/>
          <w:szCs w:val="22"/>
        </w:rPr>
        <w:t xml:space="preserve">, pour l’exercice 2020 / les exercices 2020 à </w:t>
      </w:r>
      <w:r w:rsidRPr="00507B78">
        <w:rPr>
          <w:rFonts w:ascii="Arial" w:hAnsi="Arial" w:cs="Arial"/>
          <w:sz w:val="22"/>
          <w:szCs w:val="22"/>
        </w:rPr>
        <w:t xml:space="preserve">… </w:t>
      </w:r>
      <w:r>
        <w:rPr>
          <w:rFonts w:ascii="Arial" w:hAnsi="Arial" w:cs="Arial"/>
          <w:sz w:val="22"/>
          <w:szCs w:val="22"/>
        </w:rPr>
        <w:t xml:space="preserve">, </w:t>
      </w:r>
      <w:r w:rsidRPr="00507B78">
        <w:rPr>
          <w:rFonts w:ascii="Arial" w:hAnsi="Arial" w:cs="Arial"/>
          <w:sz w:val="22"/>
          <w:szCs w:val="22"/>
        </w:rPr>
        <w:t xml:space="preserve">la </w:t>
      </w:r>
      <w:r>
        <w:rPr>
          <w:rFonts w:ascii="Arial" w:hAnsi="Arial" w:cs="Arial"/>
          <w:sz w:val="22"/>
          <w:szCs w:val="22"/>
        </w:rPr>
        <w:t>redevance</w:t>
      </w:r>
      <w:r w:rsidRPr="00507B78">
        <w:rPr>
          <w:rFonts w:ascii="Arial" w:hAnsi="Arial" w:cs="Arial"/>
          <w:sz w:val="22"/>
          <w:szCs w:val="22"/>
        </w:rPr>
        <w:t xml:space="preserve"> sur</w:t>
      </w:r>
      <w:r w:rsidRPr="005A4AED">
        <w:rPr>
          <w:rFonts w:ascii="Arial" w:hAnsi="Arial" w:cs="Arial"/>
          <w:sz w:val="22"/>
          <w:szCs w:val="22"/>
        </w:rPr>
        <w:t xml:space="preserve"> </w:t>
      </w:r>
      <w:r>
        <w:rPr>
          <w:rFonts w:ascii="Arial" w:hAnsi="Arial" w:cs="Arial"/>
          <w:sz w:val="22"/>
          <w:szCs w:val="22"/>
        </w:rPr>
        <w:t>…</w:t>
      </w:r>
    </w:p>
    <w:p w:rsidR="009911CC" w:rsidRPr="001E4EFC" w:rsidRDefault="009911CC" w:rsidP="009911CC">
      <w:pPr>
        <w:pStyle w:val="Paragraphedeliste"/>
        <w:numPr>
          <w:ilvl w:val="0"/>
          <w:numId w:val="1"/>
        </w:numPr>
        <w:spacing w:before="240" w:line="240" w:lineRule="exact"/>
        <w:jc w:val="both"/>
        <w:rPr>
          <w:rFonts w:ascii="Arial" w:hAnsi="Arial" w:cs="Arial"/>
          <w:color w:val="0070C0"/>
          <w:sz w:val="22"/>
          <w:szCs w:val="22"/>
        </w:rPr>
      </w:pPr>
      <w:proofErr w:type="gramStart"/>
      <w:r w:rsidRPr="00507B78">
        <w:rPr>
          <w:rFonts w:ascii="Arial" w:hAnsi="Arial" w:cs="Arial"/>
          <w:sz w:val="22"/>
          <w:szCs w:val="22"/>
        </w:rPr>
        <w:t>la</w:t>
      </w:r>
      <w:proofErr w:type="gramEnd"/>
      <w:r w:rsidRPr="00507B78">
        <w:rPr>
          <w:rFonts w:ascii="Arial" w:hAnsi="Arial" w:cs="Arial"/>
          <w:sz w:val="22"/>
          <w:szCs w:val="22"/>
        </w:rPr>
        <w:t xml:space="preserve"> délibération du … approuvée le … établissant</w:t>
      </w:r>
      <w:r>
        <w:rPr>
          <w:rFonts w:ascii="Arial" w:hAnsi="Arial" w:cs="Arial"/>
          <w:sz w:val="22"/>
          <w:szCs w:val="22"/>
        </w:rPr>
        <w:t xml:space="preserve">, pour l’exercice 2020 / les exercices 2020 à </w:t>
      </w:r>
      <w:r w:rsidRPr="00507B78">
        <w:rPr>
          <w:rFonts w:ascii="Arial" w:hAnsi="Arial" w:cs="Arial"/>
          <w:sz w:val="22"/>
          <w:szCs w:val="22"/>
        </w:rPr>
        <w:t xml:space="preserve">… </w:t>
      </w:r>
      <w:r>
        <w:rPr>
          <w:rFonts w:ascii="Arial" w:hAnsi="Arial" w:cs="Arial"/>
          <w:sz w:val="22"/>
          <w:szCs w:val="22"/>
        </w:rPr>
        <w:t xml:space="preserve">, </w:t>
      </w:r>
      <w:r w:rsidRPr="00507B78">
        <w:rPr>
          <w:rFonts w:ascii="Arial" w:hAnsi="Arial" w:cs="Arial"/>
          <w:sz w:val="22"/>
          <w:szCs w:val="22"/>
        </w:rPr>
        <w:t xml:space="preserve">la </w:t>
      </w:r>
      <w:r>
        <w:rPr>
          <w:rFonts w:ascii="Arial" w:hAnsi="Arial" w:cs="Arial"/>
          <w:sz w:val="22"/>
          <w:szCs w:val="22"/>
        </w:rPr>
        <w:t>redevance</w:t>
      </w:r>
      <w:r w:rsidRPr="00507B78">
        <w:rPr>
          <w:rFonts w:ascii="Arial" w:hAnsi="Arial" w:cs="Arial"/>
          <w:sz w:val="22"/>
          <w:szCs w:val="22"/>
        </w:rPr>
        <w:t xml:space="preserve"> sur</w:t>
      </w:r>
      <w:r w:rsidRPr="005A4AED">
        <w:rPr>
          <w:rFonts w:ascii="Arial" w:hAnsi="Arial" w:cs="Arial"/>
          <w:sz w:val="22"/>
          <w:szCs w:val="22"/>
        </w:rPr>
        <w:t xml:space="preserve"> </w:t>
      </w:r>
      <w:r>
        <w:rPr>
          <w:rFonts w:ascii="Arial" w:hAnsi="Arial" w:cs="Arial"/>
          <w:sz w:val="22"/>
          <w:szCs w:val="22"/>
        </w:rPr>
        <w:t>…</w:t>
      </w:r>
    </w:p>
    <w:p w:rsidR="009911CC" w:rsidRPr="001E4EFC" w:rsidRDefault="009911CC" w:rsidP="009911CC">
      <w:pPr>
        <w:pStyle w:val="Paragraphedeliste"/>
        <w:numPr>
          <w:ilvl w:val="0"/>
          <w:numId w:val="1"/>
        </w:numPr>
        <w:spacing w:before="240" w:line="240" w:lineRule="exact"/>
        <w:jc w:val="both"/>
        <w:rPr>
          <w:rFonts w:ascii="Arial" w:hAnsi="Arial" w:cs="Arial"/>
          <w:color w:val="0070C0"/>
          <w:sz w:val="22"/>
          <w:szCs w:val="22"/>
        </w:rPr>
      </w:pPr>
      <w:r>
        <w:rPr>
          <w:rFonts w:ascii="Arial" w:hAnsi="Arial" w:cs="Arial"/>
          <w:color w:val="0070C0"/>
          <w:sz w:val="22"/>
          <w:szCs w:val="22"/>
        </w:rPr>
        <w:t>….</w:t>
      </w:r>
    </w:p>
    <w:p w:rsidR="008D54B4" w:rsidRPr="009911CC" w:rsidRDefault="008D54B4" w:rsidP="00E36817">
      <w:pPr>
        <w:pStyle w:val="Paragraphedeliste"/>
        <w:numPr>
          <w:ilvl w:val="0"/>
          <w:numId w:val="2"/>
        </w:numPr>
        <w:spacing w:before="240" w:line="240" w:lineRule="exact"/>
        <w:ind w:left="0" w:hanging="357"/>
        <w:contextualSpacing w:val="0"/>
        <w:jc w:val="both"/>
        <w:rPr>
          <w:rFonts w:ascii="Arial" w:hAnsi="Arial" w:cs="Arial"/>
          <w:sz w:val="22"/>
          <w:szCs w:val="22"/>
        </w:rPr>
      </w:pPr>
      <w:r w:rsidRPr="009911CC">
        <w:rPr>
          <w:rFonts w:ascii="Arial" w:hAnsi="Arial" w:cs="Arial"/>
          <w:sz w:val="22"/>
          <w:szCs w:val="22"/>
        </w:rPr>
        <w:t xml:space="preserve">De </w:t>
      </w:r>
      <w:r w:rsidR="009911CC" w:rsidRPr="009911CC">
        <w:rPr>
          <w:rFonts w:ascii="Arial" w:hAnsi="Arial" w:cs="Arial"/>
          <w:sz w:val="22"/>
          <w:szCs w:val="22"/>
        </w:rPr>
        <w:t xml:space="preserve">réduire de   % pour l’exercice 2020, le montant de la </w:t>
      </w:r>
      <w:r w:rsidR="009911CC">
        <w:rPr>
          <w:rFonts w:ascii="Arial" w:hAnsi="Arial" w:cs="Arial"/>
          <w:sz w:val="22"/>
          <w:szCs w:val="22"/>
        </w:rPr>
        <w:t>redevance</w:t>
      </w:r>
      <w:r w:rsidR="009911CC" w:rsidRPr="009911CC">
        <w:rPr>
          <w:rFonts w:ascii="Arial" w:hAnsi="Arial" w:cs="Arial"/>
          <w:sz w:val="22"/>
          <w:szCs w:val="22"/>
        </w:rPr>
        <w:t xml:space="preserve"> établie, pour l’exercice 2020 / les exercices 2020 à </w:t>
      </w:r>
      <w:proofErr w:type="gramStart"/>
      <w:r w:rsidR="009911CC" w:rsidRPr="009911CC">
        <w:rPr>
          <w:rFonts w:ascii="Arial" w:hAnsi="Arial" w:cs="Arial"/>
          <w:sz w:val="22"/>
          <w:szCs w:val="22"/>
        </w:rPr>
        <w:t>… ,</w:t>
      </w:r>
      <w:proofErr w:type="gramEnd"/>
      <w:r w:rsidR="009911CC" w:rsidRPr="009911CC">
        <w:rPr>
          <w:rFonts w:ascii="Arial" w:hAnsi="Arial" w:cs="Arial"/>
          <w:sz w:val="22"/>
          <w:szCs w:val="22"/>
        </w:rPr>
        <w:t xml:space="preserve"> par la délibération du … approuvée le …</w:t>
      </w:r>
      <w:r w:rsidRPr="009911CC">
        <w:rPr>
          <w:rFonts w:ascii="Arial" w:hAnsi="Arial" w:cs="Arial"/>
          <w:sz w:val="22"/>
          <w:szCs w:val="22"/>
        </w:rPr>
        <w:t>….</w:t>
      </w:r>
    </w:p>
    <w:p w:rsidR="00E36817" w:rsidRPr="005A4AED" w:rsidRDefault="00E36817" w:rsidP="00E36817">
      <w:pPr>
        <w:spacing w:before="240" w:line="240" w:lineRule="exact"/>
        <w:jc w:val="both"/>
        <w:rPr>
          <w:rFonts w:ascii="Arial" w:hAnsi="Arial" w:cs="Arial"/>
          <w:sz w:val="22"/>
          <w:szCs w:val="22"/>
        </w:rPr>
      </w:pPr>
    </w:p>
    <w:p w:rsidR="00F3395B" w:rsidRPr="005A4AED" w:rsidRDefault="00F3395B" w:rsidP="00E36817">
      <w:pPr>
        <w:pStyle w:val="Sansinterligne"/>
        <w:spacing w:before="240" w:line="240" w:lineRule="exact"/>
        <w:rPr>
          <w:rFonts w:ascii="Arial" w:hAnsi="Arial" w:cs="Arial"/>
          <w:u w:val="single"/>
        </w:rPr>
      </w:pPr>
      <w:r w:rsidRPr="005A4AED">
        <w:rPr>
          <w:rFonts w:ascii="Arial" w:hAnsi="Arial" w:cs="Arial"/>
          <w:u w:val="single"/>
        </w:rPr>
        <w:t>Article 2</w:t>
      </w:r>
    </w:p>
    <w:p w:rsidR="003C109B" w:rsidRPr="005A4AED" w:rsidRDefault="003C109B" w:rsidP="003C109B">
      <w:pPr>
        <w:tabs>
          <w:tab w:val="left" w:pos="6379"/>
        </w:tabs>
        <w:spacing w:before="240" w:line="240" w:lineRule="exact"/>
        <w:jc w:val="both"/>
        <w:rPr>
          <w:rFonts w:ascii="Arial" w:hAnsi="Arial" w:cs="Arial"/>
          <w:sz w:val="22"/>
          <w:szCs w:val="22"/>
        </w:rPr>
      </w:pPr>
      <w:r w:rsidRPr="005A4AED">
        <w:rPr>
          <w:rFonts w:ascii="Arial" w:hAnsi="Arial" w:cs="Arial"/>
          <w:sz w:val="22"/>
          <w:szCs w:val="22"/>
        </w:rPr>
        <w:t>Le présent règlement sera transmis au Gouvernement Wallon conformément aux articles L3131-1 et suivants du Code de la Démocratie Locale et de la Décentralisation dans le cadre de la tutelle spéciale d’approbation.</w:t>
      </w:r>
    </w:p>
    <w:p w:rsidR="00F3395B" w:rsidRPr="005A4AED" w:rsidRDefault="00F3395B" w:rsidP="00E36817">
      <w:pPr>
        <w:spacing w:before="240" w:line="240" w:lineRule="exact"/>
        <w:jc w:val="both"/>
        <w:rPr>
          <w:rFonts w:ascii="Arial" w:hAnsi="Arial" w:cs="Arial"/>
          <w:sz w:val="22"/>
          <w:szCs w:val="22"/>
        </w:rPr>
      </w:pPr>
    </w:p>
    <w:p w:rsidR="00F3395B" w:rsidRPr="005A4AED" w:rsidRDefault="00F3395B" w:rsidP="00E36817">
      <w:pPr>
        <w:spacing w:before="240" w:line="240" w:lineRule="exact"/>
        <w:jc w:val="both"/>
        <w:rPr>
          <w:rFonts w:ascii="Arial" w:hAnsi="Arial" w:cs="Arial"/>
          <w:sz w:val="22"/>
          <w:szCs w:val="22"/>
          <w:u w:val="single"/>
        </w:rPr>
      </w:pPr>
      <w:r w:rsidRPr="005A4AED">
        <w:rPr>
          <w:rFonts w:ascii="Arial" w:hAnsi="Arial" w:cs="Arial"/>
          <w:sz w:val="22"/>
          <w:szCs w:val="22"/>
          <w:u w:val="single"/>
        </w:rPr>
        <w:t>Article 3</w:t>
      </w:r>
    </w:p>
    <w:p w:rsidR="003C109B" w:rsidRPr="005A4AED" w:rsidRDefault="003C109B" w:rsidP="003C109B">
      <w:pPr>
        <w:spacing w:before="240" w:line="240" w:lineRule="exact"/>
        <w:jc w:val="both"/>
        <w:rPr>
          <w:rFonts w:ascii="Arial" w:hAnsi="Arial" w:cs="Arial"/>
          <w:sz w:val="22"/>
          <w:szCs w:val="22"/>
        </w:rPr>
      </w:pPr>
      <w:r w:rsidRPr="005A4AED">
        <w:rPr>
          <w:rFonts w:ascii="Arial" w:hAnsi="Arial" w:cs="Arial"/>
          <w:sz w:val="22"/>
          <w:szCs w:val="22"/>
        </w:rPr>
        <w:t>Le présent règlement entrera en vigueur le jour de l’accomplissement des formalités de la publication faites conformément aux articles L1133-1 à 3 du Code de la Démocratie Locale et de la Décentralisation.</w:t>
      </w:r>
      <w:bookmarkStart w:id="8" w:name="_GoBack"/>
      <w:bookmarkEnd w:id="8"/>
    </w:p>
    <w:p w:rsidR="00F3395B" w:rsidRPr="005A4AED" w:rsidRDefault="00F3395B" w:rsidP="00E36817">
      <w:pPr>
        <w:tabs>
          <w:tab w:val="left" w:pos="6379"/>
        </w:tabs>
        <w:spacing w:before="240" w:line="240" w:lineRule="exact"/>
        <w:jc w:val="both"/>
        <w:rPr>
          <w:rFonts w:ascii="Arial" w:hAnsi="Arial" w:cs="Arial"/>
          <w:sz w:val="22"/>
          <w:szCs w:val="22"/>
        </w:rPr>
      </w:pPr>
    </w:p>
    <w:p w:rsidR="00F3395B" w:rsidRPr="005A4AED" w:rsidRDefault="00F3395B" w:rsidP="00E36817">
      <w:pPr>
        <w:spacing w:before="240" w:line="240" w:lineRule="exact"/>
        <w:jc w:val="both"/>
        <w:rPr>
          <w:rFonts w:ascii="Arial" w:hAnsi="Arial" w:cs="Arial"/>
          <w:sz w:val="22"/>
          <w:szCs w:val="22"/>
          <w:u w:val="single"/>
        </w:rPr>
      </w:pPr>
      <w:r w:rsidRPr="005A4AED">
        <w:rPr>
          <w:rFonts w:ascii="Arial" w:hAnsi="Arial" w:cs="Arial"/>
          <w:sz w:val="22"/>
          <w:szCs w:val="22"/>
          <w:u w:val="single"/>
        </w:rPr>
        <w:t>Article 4</w:t>
      </w:r>
    </w:p>
    <w:p w:rsidR="000822E5" w:rsidRPr="005A4AED" w:rsidRDefault="00F3395B" w:rsidP="00E36817">
      <w:pPr>
        <w:spacing w:before="240" w:line="240" w:lineRule="exact"/>
        <w:jc w:val="both"/>
        <w:rPr>
          <w:rFonts w:ascii="Arial" w:hAnsi="Arial" w:cs="Arial"/>
          <w:sz w:val="22"/>
          <w:szCs w:val="22"/>
        </w:rPr>
      </w:pPr>
      <w:r w:rsidRPr="005A4AED">
        <w:rPr>
          <w:rFonts w:ascii="Arial" w:hAnsi="Arial" w:cs="Arial"/>
          <w:sz w:val="22"/>
          <w:szCs w:val="22"/>
        </w:rPr>
        <w:t xml:space="preserve">La délibération dont objet sera soumise au Conseil communal pour confirmation dans un délai de trois mois à partir de </w:t>
      </w:r>
      <w:r w:rsidR="00A26724" w:rsidRPr="005A4AED">
        <w:rPr>
          <w:rFonts w:ascii="Arial" w:hAnsi="Arial" w:cs="Arial"/>
          <w:sz w:val="22"/>
          <w:szCs w:val="22"/>
        </w:rPr>
        <w:t>s</w:t>
      </w:r>
      <w:r w:rsidRPr="005A4AED">
        <w:rPr>
          <w:rFonts w:ascii="Arial" w:hAnsi="Arial" w:cs="Arial"/>
          <w:sz w:val="22"/>
          <w:szCs w:val="22"/>
        </w:rPr>
        <w:t>on entrée en vigueur.</w:t>
      </w:r>
      <w:r w:rsidR="00CB6B7E" w:rsidRPr="005A4AED">
        <w:rPr>
          <w:rFonts w:ascii="Arial" w:hAnsi="Arial" w:cs="Arial"/>
          <w:sz w:val="22"/>
          <w:szCs w:val="22"/>
        </w:rPr>
        <w:t xml:space="preserve"> </w:t>
      </w:r>
    </w:p>
    <w:p w:rsidR="00F3395B" w:rsidRPr="005A4AED" w:rsidRDefault="00E5174E" w:rsidP="00E36817">
      <w:pPr>
        <w:spacing w:before="240" w:line="240" w:lineRule="exact"/>
        <w:jc w:val="both"/>
        <w:rPr>
          <w:rFonts w:ascii="Arial" w:hAnsi="Arial" w:cs="Arial"/>
          <w:sz w:val="22"/>
          <w:szCs w:val="22"/>
        </w:rPr>
      </w:pPr>
      <w:r w:rsidRPr="005A4AED">
        <w:rPr>
          <w:rFonts w:ascii="Arial" w:hAnsi="Arial" w:cs="Arial"/>
          <w:sz w:val="22"/>
          <w:szCs w:val="22"/>
        </w:rPr>
        <w:t>À</w:t>
      </w:r>
      <w:r w:rsidR="00CB6B7E" w:rsidRPr="005A4AED">
        <w:rPr>
          <w:rFonts w:ascii="Arial" w:hAnsi="Arial" w:cs="Arial"/>
          <w:sz w:val="22"/>
          <w:szCs w:val="22"/>
        </w:rPr>
        <w:t xml:space="preserve"> défaut de confirmation dans le délai visé à l’alinéa 1</w:t>
      </w:r>
      <w:r w:rsidR="00CB6B7E" w:rsidRPr="005A4AED">
        <w:rPr>
          <w:rFonts w:ascii="Arial" w:hAnsi="Arial" w:cs="Arial"/>
          <w:sz w:val="22"/>
          <w:szCs w:val="22"/>
          <w:vertAlign w:val="superscript"/>
        </w:rPr>
        <w:t>er</w:t>
      </w:r>
      <w:r w:rsidR="00CB6B7E" w:rsidRPr="005A4AED">
        <w:rPr>
          <w:rFonts w:ascii="Arial" w:hAnsi="Arial" w:cs="Arial"/>
          <w:sz w:val="22"/>
          <w:szCs w:val="22"/>
        </w:rPr>
        <w:t xml:space="preserve">, elle </w:t>
      </w:r>
      <w:r w:rsidRPr="005A4AED">
        <w:rPr>
          <w:rFonts w:ascii="Arial" w:hAnsi="Arial" w:cs="Arial"/>
          <w:sz w:val="22"/>
          <w:szCs w:val="22"/>
        </w:rPr>
        <w:t>est</w:t>
      </w:r>
      <w:r w:rsidR="00CB6B7E" w:rsidRPr="005A4AED">
        <w:rPr>
          <w:rFonts w:ascii="Arial" w:hAnsi="Arial" w:cs="Arial"/>
          <w:sz w:val="22"/>
          <w:szCs w:val="22"/>
        </w:rPr>
        <w:t xml:space="preserve"> réputée n’avoir jamais produit </w:t>
      </w:r>
      <w:r w:rsidRPr="005A4AED">
        <w:rPr>
          <w:rFonts w:ascii="Arial" w:hAnsi="Arial" w:cs="Arial"/>
          <w:sz w:val="22"/>
          <w:szCs w:val="22"/>
        </w:rPr>
        <w:t>ses</w:t>
      </w:r>
      <w:r w:rsidR="00CB6B7E" w:rsidRPr="005A4AED">
        <w:rPr>
          <w:rFonts w:ascii="Arial" w:hAnsi="Arial" w:cs="Arial"/>
          <w:sz w:val="22"/>
          <w:szCs w:val="22"/>
        </w:rPr>
        <w:t xml:space="preserve"> effets</w:t>
      </w:r>
      <w:r w:rsidR="00FE1C78" w:rsidRPr="005A4AED">
        <w:rPr>
          <w:rFonts w:ascii="Arial" w:hAnsi="Arial" w:cs="Arial"/>
          <w:sz w:val="22"/>
          <w:szCs w:val="22"/>
        </w:rPr>
        <w:t>.</w:t>
      </w:r>
    </w:p>
    <w:p w:rsidR="00CB6B7E" w:rsidRDefault="00CB6B7E" w:rsidP="00E36817">
      <w:pPr>
        <w:spacing w:before="240" w:line="240" w:lineRule="exac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3"/>
      </w:tblGrid>
      <w:tr w:rsidR="00672894" w:rsidTr="00C73687">
        <w:trPr>
          <w:jc w:val="center"/>
        </w:trPr>
        <w:tc>
          <w:tcPr>
            <w:tcW w:w="7933" w:type="dxa"/>
            <w:tcBorders>
              <w:bottom w:val="single" w:sz="4" w:space="0" w:color="auto"/>
            </w:tcBorders>
          </w:tcPr>
          <w:p w:rsidR="00672894" w:rsidRPr="00C73687" w:rsidRDefault="00C73687" w:rsidP="000A0B07">
            <w:pPr>
              <w:pStyle w:val="Titre3"/>
              <w:spacing w:before="120" w:after="120"/>
              <w:jc w:val="center"/>
              <w:rPr>
                <w:rFonts w:ascii="Arial" w:hAnsi="Arial" w:cs="Arial"/>
                <w:sz w:val="22"/>
                <w:szCs w:val="22"/>
              </w:rPr>
            </w:pPr>
            <w:r>
              <w:rPr>
                <w:rFonts w:ascii="Arial" w:hAnsi="Arial" w:cs="Arial"/>
                <w:sz w:val="22"/>
                <w:szCs w:val="22"/>
              </w:rPr>
              <w:t>Commentaires</w:t>
            </w:r>
            <w:r w:rsidR="00672894" w:rsidRPr="00C73687">
              <w:rPr>
                <w:rFonts w:ascii="Arial" w:hAnsi="Arial" w:cs="Arial"/>
                <w:sz w:val="22"/>
                <w:szCs w:val="22"/>
              </w:rPr>
              <w:t xml:space="preserve"> </w:t>
            </w:r>
          </w:p>
        </w:tc>
      </w:tr>
      <w:tr w:rsidR="00672894" w:rsidTr="00C73687">
        <w:trPr>
          <w:jc w:val="center"/>
        </w:trPr>
        <w:tc>
          <w:tcPr>
            <w:tcW w:w="7933" w:type="dxa"/>
          </w:tcPr>
          <w:p w:rsidR="00672894" w:rsidRPr="00C73687" w:rsidRDefault="00672894" w:rsidP="000A0B07">
            <w:pPr>
              <w:spacing w:before="120"/>
              <w:jc w:val="both"/>
              <w:rPr>
                <w:rFonts w:ascii="Arial" w:hAnsi="Arial" w:cs="Arial"/>
                <w:spacing w:val="-2"/>
                <w:sz w:val="22"/>
                <w:szCs w:val="22"/>
              </w:rPr>
            </w:pPr>
            <w:r w:rsidRPr="00C73687">
              <w:rPr>
                <w:rFonts w:ascii="Arial" w:hAnsi="Arial" w:cs="Arial"/>
                <w:b/>
                <w:spacing w:val="-2"/>
                <w:sz w:val="22"/>
                <w:szCs w:val="22"/>
                <w:u w:val="single"/>
              </w:rPr>
              <w:t>Qui est compétent pour prendre la délibération générale</w:t>
            </w:r>
            <w:r w:rsidRPr="00C73687">
              <w:rPr>
                <w:rFonts w:ascii="Arial" w:hAnsi="Arial" w:cs="Arial"/>
                <w:spacing w:val="-2"/>
                <w:sz w:val="22"/>
                <w:szCs w:val="22"/>
              </w:rPr>
              <w:t xml:space="preserve"> ? </w:t>
            </w:r>
          </w:p>
          <w:p w:rsidR="00672894" w:rsidRPr="00C73687" w:rsidRDefault="00672894" w:rsidP="000A0B07">
            <w:pPr>
              <w:spacing w:before="120"/>
              <w:jc w:val="both"/>
              <w:rPr>
                <w:rFonts w:ascii="Arial" w:hAnsi="Arial" w:cs="Arial"/>
                <w:spacing w:val="-2"/>
                <w:sz w:val="22"/>
                <w:szCs w:val="22"/>
              </w:rPr>
            </w:pPr>
            <w:r w:rsidRPr="00C73687">
              <w:rPr>
                <w:rFonts w:ascii="Arial" w:hAnsi="Arial" w:cs="Arial"/>
                <w:b/>
                <w:spacing w:val="-2"/>
                <w:sz w:val="22"/>
                <w:szCs w:val="22"/>
              </w:rPr>
              <w:t>Le Collège communal</w:t>
            </w:r>
            <w:r w:rsidR="003152A0">
              <w:rPr>
                <w:rFonts w:ascii="Arial" w:hAnsi="Arial" w:cs="Arial"/>
                <w:spacing w:val="-2"/>
                <w:sz w:val="22"/>
                <w:szCs w:val="22"/>
              </w:rPr>
              <w:t xml:space="preserve"> s</w:t>
            </w:r>
            <w:r w:rsidRPr="00C73687">
              <w:rPr>
                <w:rFonts w:ascii="Arial" w:hAnsi="Arial" w:cs="Arial"/>
                <w:spacing w:val="-2"/>
                <w:sz w:val="22"/>
                <w:szCs w:val="22"/>
              </w:rPr>
              <w:t>elon la circulaire du 6 avril 2020 et ce, en vertu des pouvoirs spéciaux lui attribué durant cette période.</w:t>
            </w:r>
          </w:p>
          <w:p w:rsidR="00672894" w:rsidRPr="00C73687" w:rsidRDefault="009917A9" w:rsidP="000A0B07">
            <w:pPr>
              <w:spacing w:before="120"/>
              <w:jc w:val="both"/>
              <w:rPr>
                <w:rFonts w:ascii="Arial" w:hAnsi="Arial" w:cs="Arial"/>
                <w:sz w:val="22"/>
                <w:szCs w:val="22"/>
              </w:rPr>
            </w:pPr>
            <w:r w:rsidRPr="00C73687">
              <w:rPr>
                <w:rFonts w:ascii="Arial" w:hAnsi="Arial" w:cs="Arial"/>
                <w:b/>
                <w:sz w:val="22"/>
                <w:szCs w:val="22"/>
              </w:rPr>
              <w:t xml:space="preserve">MAIS </w:t>
            </w:r>
            <w:r w:rsidR="00C73687" w:rsidRPr="00C73687">
              <w:rPr>
                <w:rFonts w:ascii="Arial" w:hAnsi="Arial" w:cs="Arial"/>
                <w:b/>
                <w:sz w:val="22"/>
                <w:szCs w:val="22"/>
              </w:rPr>
              <w:t xml:space="preserve">la commune </w:t>
            </w:r>
            <w:r w:rsidR="00672894" w:rsidRPr="00C73687">
              <w:rPr>
                <w:rFonts w:ascii="Arial" w:hAnsi="Arial" w:cs="Arial"/>
                <w:sz w:val="22"/>
                <w:szCs w:val="22"/>
              </w:rPr>
              <w:t xml:space="preserve">pourrait attendre que le </w:t>
            </w:r>
            <w:r w:rsidR="00672894" w:rsidRPr="00C73687">
              <w:rPr>
                <w:rFonts w:ascii="Arial" w:hAnsi="Arial" w:cs="Arial"/>
                <w:b/>
                <w:sz w:val="22"/>
                <w:szCs w:val="22"/>
              </w:rPr>
              <w:t>Conseil communal</w:t>
            </w:r>
            <w:r w:rsidR="00672894" w:rsidRPr="00C73687">
              <w:rPr>
                <w:rFonts w:ascii="Arial" w:hAnsi="Arial" w:cs="Arial"/>
                <w:sz w:val="22"/>
                <w:szCs w:val="22"/>
              </w:rPr>
              <w:t xml:space="preserve"> puisse à nouveau se réunir pour </w:t>
            </w:r>
            <w:r w:rsidR="00C73687" w:rsidRPr="00C73687">
              <w:rPr>
                <w:rFonts w:ascii="Arial" w:hAnsi="Arial" w:cs="Arial"/>
                <w:sz w:val="22"/>
                <w:szCs w:val="22"/>
              </w:rPr>
              <w:t xml:space="preserve">lui proposer d’adopter </w:t>
            </w:r>
            <w:r w:rsidR="00672894" w:rsidRPr="00C73687">
              <w:rPr>
                <w:rFonts w:ascii="Arial" w:hAnsi="Arial" w:cs="Arial"/>
                <w:sz w:val="22"/>
                <w:szCs w:val="22"/>
              </w:rPr>
              <w:t>la</w:t>
            </w:r>
            <w:r w:rsidR="00C73687" w:rsidRPr="00C73687">
              <w:rPr>
                <w:rFonts w:ascii="Arial" w:hAnsi="Arial" w:cs="Arial"/>
                <w:sz w:val="22"/>
                <w:szCs w:val="22"/>
              </w:rPr>
              <w:t>dite</w:t>
            </w:r>
            <w:r w:rsidR="00672894" w:rsidRPr="00C73687">
              <w:rPr>
                <w:rFonts w:ascii="Arial" w:hAnsi="Arial" w:cs="Arial"/>
                <w:sz w:val="22"/>
                <w:szCs w:val="22"/>
              </w:rPr>
              <w:t xml:space="preserve"> délibération générale.</w:t>
            </w:r>
          </w:p>
          <w:p w:rsidR="009917A9" w:rsidRPr="00C73687" w:rsidRDefault="009917A9" w:rsidP="000A0B07">
            <w:pPr>
              <w:spacing w:before="120"/>
              <w:jc w:val="both"/>
              <w:rPr>
                <w:rFonts w:ascii="Arial" w:hAnsi="Arial" w:cs="Arial"/>
                <w:sz w:val="22"/>
                <w:szCs w:val="22"/>
              </w:rPr>
            </w:pPr>
            <w:r w:rsidRPr="00C73687">
              <w:rPr>
                <w:rFonts w:ascii="Arial" w:hAnsi="Arial" w:cs="Arial"/>
                <w:sz w:val="22"/>
                <w:szCs w:val="22"/>
              </w:rPr>
              <w:t>Il est bien évident que dans ce cas de figure</w:t>
            </w:r>
            <w:r w:rsidR="003152A0">
              <w:rPr>
                <w:rFonts w:ascii="Arial" w:hAnsi="Arial" w:cs="Arial"/>
                <w:sz w:val="22"/>
                <w:szCs w:val="22"/>
              </w:rPr>
              <w:t>,</w:t>
            </w:r>
            <w:r w:rsidRPr="00C73687">
              <w:rPr>
                <w:rFonts w:ascii="Arial" w:hAnsi="Arial" w:cs="Arial"/>
                <w:sz w:val="22"/>
                <w:szCs w:val="22"/>
              </w:rPr>
              <w:t xml:space="preserve"> l’article 4 du modèle n’a plus de raison d’être.</w:t>
            </w:r>
          </w:p>
          <w:p w:rsidR="00672894" w:rsidRPr="00C73687" w:rsidRDefault="00C73687" w:rsidP="000A0B07">
            <w:pPr>
              <w:spacing w:before="120"/>
              <w:jc w:val="both"/>
              <w:rPr>
                <w:rFonts w:ascii="Arial" w:hAnsi="Arial" w:cs="Arial"/>
                <w:sz w:val="22"/>
                <w:szCs w:val="22"/>
              </w:rPr>
            </w:pPr>
            <w:r w:rsidRPr="00C73687">
              <w:rPr>
                <w:rFonts w:ascii="Arial" w:hAnsi="Arial" w:cs="Arial"/>
                <w:sz w:val="22"/>
                <w:szCs w:val="22"/>
              </w:rPr>
              <w:t>Ce choix dépend</w:t>
            </w:r>
            <w:r w:rsidR="00672894" w:rsidRPr="00C73687">
              <w:rPr>
                <w:rFonts w:ascii="Arial" w:hAnsi="Arial" w:cs="Arial"/>
                <w:sz w:val="22"/>
                <w:szCs w:val="22"/>
              </w:rPr>
              <w:t xml:space="preserve"> </w:t>
            </w:r>
            <w:r>
              <w:rPr>
                <w:rFonts w:ascii="Arial" w:hAnsi="Arial" w:cs="Arial"/>
                <w:sz w:val="22"/>
                <w:szCs w:val="22"/>
              </w:rPr>
              <w:t xml:space="preserve">aussi </w:t>
            </w:r>
            <w:r w:rsidR="00672894" w:rsidRPr="00C73687">
              <w:rPr>
                <w:rFonts w:ascii="Arial" w:hAnsi="Arial" w:cs="Arial"/>
                <w:sz w:val="22"/>
                <w:szCs w:val="22"/>
              </w:rPr>
              <w:t>de la possibilité de respecter le timing prévu dans ladite circulaire pour remplir les conditions donnant accès à la compensation régionale.</w:t>
            </w:r>
          </w:p>
          <w:p w:rsidR="00672894" w:rsidRPr="00C73687" w:rsidRDefault="00672894" w:rsidP="000A0B07">
            <w:pPr>
              <w:spacing w:before="120"/>
              <w:jc w:val="both"/>
              <w:rPr>
                <w:rFonts w:ascii="Arial" w:hAnsi="Arial" w:cs="Arial"/>
                <w:b/>
                <w:sz w:val="22"/>
                <w:szCs w:val="22"/>
                <w:u w:val="single"/>
              </w:rPr>
            </w:pPr>
            <w:r w:rsidRPr="00C73687">
              <w:rPr>
                <w:rFonts w:ascii="Arial" w:hAnsi="Arial" w:cs="Arial"/>
                <w:b/>
                <w:sz w:val="22"/>
                <w:szCs w:val="22"/>
                <w:u w:val="single"/>
              </w:rPr>
              <w:t>La concertation préalable des chefs de groupe est-elle obligatoire ?</w:t>
            </w:r>
          </w:p>
          <w:p w:rsidR="00672894" w:rsidRPr="00C73687" w:rsidRDefault="00672894" w:rsidP="000A0B07">
            <w:pPr>
              <w:spacing w:before="120"/>
              <w:jc w:val="both"/>
              <w:rPr>
                <w:rFonts w:ascii="Arial" w:hAnsi="Arial" w:cs="Arial"/>
                <w:sz w:val="22"/>
                <w:szCs w:val="22"/>
              </w:rPr>
            </w:pPr>
            <w:r w:rsidRPr="00C73687">
              <w:rPr>
                <w:rFonts w:ascii="Arial" w:hAnsi="Arial" w:cs="Arial"/>
                <w:b/>
                <w:sz w:val="22"/>
                <w:szCs w:val="22"/>
              </w:rPr>
              <w:t>Non</w:t>
            </w:r>
            <w:r w:rsidRPr="00C73687">
              <w:rPr>
                <w:rFonts w:ascii="Arial" w:hAnsi="Arial" w:cs="Arial"/>
                <w:sz w:val="22"/>
                <w:szCs w:val="22"/>
              </w:rPr>
              <w:t xml:space="preserve">. Cependant </w:t>
            </w:r>
            <w:r w:rsidRPr="00EF7D37">
              <w:rPr>
                <w:rFonts w:ascii="Arial" w:hAnsi="Arial" w:cs="Arial"/>
                <w:b/>
                <w:sz w:val="22"/>
                <w:szCs w:val="22"/>
              </w:rPr>
              <w:t>y recourir est recommandé</w:t>
            </w:r>
            <w:r w:rsidRPr="00C73687">
              <w:rPr>
                <w:rFonts w:ascii="Arial" w:hAnsi="Arial" w:cs="Arial"/>
                <w:sz w:val="22"/>
                <w:szCs w:val="22"/>
              </w:rPr>
              <w:t xml:space="preserve"> car </w:t>
            </w:r>
            <w:r w:rsidR="009917A9" w:rsidRPr="00C73687">
              <w:rPr>
                <w:rFonts w:ascii="Arial" w:hAnsi="Arial" w:cs="Arial"/>
                <w:sz w:val="22"/>
                <w:szCs w:val="22"/>
              </w:rPr>
              <w:t>cela dé</w:t>
            </w:r>
            <w:r w:rsidRPr="00C73687">
              <w:rPr>
                <w:rFonts w:ascii="Arial" w:hAnsi="Arial" w:cs="Arial"/>
                <w:sz w:val="22"/>
                <w:szCs w:val="22"/>
              </w:rPr>
              <w:t>montre que le jeu « démocratique » est respecté.</w:t>
            </w:r>
          </w:p>
          <w:p w:rsidR="00672894" w:rsidRPr="00C73687" w:rsidRDefault="009917A9" w:rsidP="000A0B07">
            <w:pPr>
              <w:spacing w:before="120"/>
              <w:jc w:val="both"/>
              <w:rPr>
                <w:rFonts w:ascii="Arial" w:hAnsi="Arial" w:cs="Arial"/>
                <w:sz w:val="22"/>
                <w:szCs w:val="22"/>
              </w:rPr>
            </w:pPr>
            <w:r w:rsidRPr="00C73687">
              <w:rPr>
                <w:rFonts w:ascii="Arial" w:hAnsi="Arial" w:cs="Arial"/>
                <w:sz w:val="22"/>
                <w:szCs w:val="22"/>
              </w:rPr>
              <w:t>Évidemment</w:t>
            </w:r>
            <w:r w:rsidR="00672894" w:rsidRPr="00C73687">
              <w:rPr>
                <w:rFonts w:ascii="Arial" w:hAnsi="Arial" w:cs="Arial"/>
                <w:sz w:val="22"/>
                <w:szCs w:val="22"/>
              </w:rPr>
              <w:t xml:space="preserve">, elle n’est plus d’actualité si la commune décide de </w:t>
            </w:r>
            <w:r w:rsidRPr="00C73687">
              <w:rPr>
                <w:rFonts w:ascii="Arial" w:hAnsi="Arial" w:cs="Arial"/>
                <w:sz w:val="22"/>
                <w:szCs w:val="22"/>
              </w:rPr>
              <w:t xml:space="preserve">faire voter la délibération générale </w:t>
            </w:r>
            <w:r w:rsidR="00672894" w:rsidRPr="00C73687">
              <w:rPr>
                <w:rFonts w:ascii="Arial" w:hAnsi="Arial" w:cs="Arial"/>
                <w:sz w:val="22"/>
                <w:szCs w:val="22"/>
              </w:rPr>
              <w:t>par le Conseil communal au lieu du Collège communal de pouvoirs spéciaux.</w:t>
            </w:r>
          </w:p>
          <w:p w:rsidR="009917A9" w:rsidRPr="00C73687" w:rsidRDefault="009917A9" w:rsidP="000A0B07">
            <w:pPr>
              <w:spacing w:before="120"/>
              <w:jc w:val="both"/>
              <w:rPr>
                <w:rFonts w:ascii="Arial" w:hAnsi="Arial" w:cs="Arial"/>
                <w:b/>
                <w:sz w:val="22"/>
                <w:szCs w:val="22"/>
                <w:u w:val="single"/>
              </w:rPr>
            </w:pPr>
            <w:r w:rsidRPr="00C73687">
              <w:rPr>
                <w:rFonts w:ascii="Arial" w:hAnsi="Arial" w:cs="Arial"/>
                <w:b/>
                <w:sz w:val="22"/>
                <w:szCs w:val="22"/>
                <w:u w:val="single"/>
              </w:rPr>
              <w:t>L’avis de légalité du Directeur financier reste-il toujours obligatoire ?</w:t>
            </w:r>
          </w:p>
          <w:p w:rsidR="009917A9" w:rsidRPr="00C73687" w:rsidRDefault="009917A9" w:rsidP="000A0B07">
            <w:pPr>
              <w:spacing w:before="120"/>
              <w:jc w:val="both"/>
              <w:rPr>
                <w:rFonts w:ascii="Arial" w:hAnsi="Arial" w:cs="Arial"/>
                <w:sz w:val="22"/>
                <w:szCs w:val="22"/>
                <w:u w:val="single"/>
              </w:rPr>
            </w:pPr>
            <w:r w:rsidRPr="00C73687">
              <w:rPr>
                <w:rFonts w:ascii="Arial" w:hAnsi="Arial" w:cs="Arial"/>
                <w:b/>
                <w:sz w:val="22"/>
                <w:szCs w:val="22"/>
              </w:rPr>
              <w:t>Non</w:t>
            </w:r>
            <w:r w:rsidRPr="00C73687">
              <w:rPr>
                <w:rFonts w:ascii="Arial" w:hAnsi="Arial" w:cs="Arial"/>
                <w:sz w:val="22"/>
                <w:szCs w:val="22"/>
              </w:rPr>
              <w:t xml:space="preserve">, car l’article 2 §2 de l’arrêté du 18 mars 2020 du Gouvernement de pouvoirs spéciaux n°5 prévoit que les décisions du Collège communal </w:t>
            </w:r>
            <w:r w:rsidRPr="00C73687">
              <w:rPr>
                <w:rFonts w:ascii="Arial" w:hAnsi="Arial" w:cs="Arial"/>
                <w:b/>
                <w:sz w:val="22"/>
                <w:szCs w:val="22"/>
              </w:rPr>
              <w:t>PEUVENT</w:t>
            </w:r>
            <w:r w:rsidRPr="00C73687">
              <w:rPr>
                <w:rFonts w:ascii="Arial" w:hAnsi="Arial" w:cs="Arial"/>
                <w:sz w:val="22"/>
                <w:szCs w:val="22"/>
              </w:rPr>
              <w:t xml:space="preserve"> être adoptées </w:t>
            </w:r>
            <w:r w:rsidRPr="00C73687">
              <w:rPr>
                <w:rFonts w:ascii="Arial" w:hAnsi="Arial" w:cs="Arial"/>
                <w:sz w:val="22"/>
                <w:szCs w:val="22"/>
                <w:u w:val="single"/>
              </w:rPr>
              <w:t>sans que les avis légalement ou réglementairement requis soient préalablement recueillis.</w:t>
            </w:r>
          </w:p>
          <w:p w:rsidR="009917A9" w:rsidRDefault="009917A9" w:rsidP="000A0B07">
            <w:pPr>
              <w:spacing w:before="120"/>
              <w:jc w:val="both"/>
              <w:rPr>
                <w:rFonts w:ascii="Arial" w:hAnsi="Arial" w:cs="Arial"/>
                <w:sz w:val="22"/>
                <w:szCs w:val="22"/>
              </w:rPr>
            </w:pPr>
            <w:r w:rsidRPr="00C73687">
              <w:rPr>
                <w:rFonts w:ascii="Arial" w:hAnsi="Arial" w:cs="Arial"/>
                <w:sz w:val="22"/>
                <w:szCs w:val="22"/>
              </w:rPr>
              <w:t xml:space="preserve">Cela dit, ce serait </w:t>
            </w:r>
            <w:r w:rsidRPr="008267D7">
              <w:rPr>
                <w:rFonts w:ascii="Arial" w:hAnsi="Arial" w:cs="Arial"/>
                <w:b/>
                <w:sz w:val="22"/>
                <w:szCs w:val="22"/>
              </w:rPr>
              <w:t>encore mieux</w:t>
            </w:r>
            <w:r w:rsidRPr="00C73687">
              <w:rPr>
                <w:rFonts w:ascii="Arial" w:hAnsi="Arial" w:cs="Arial"/>
                <w:sz w:val="22"/>
                <w:szCs w:val="22"/>
              </w:rPr>
              <w:t xml:space="preserve"> si le Collège communal décidait de respecter les règles « normales » et de demander cet avis de légalité au Directeur financier.</w:t>
            </w:r>
          </w:p>
          <w:p w:rsidR="00C544E1" w:rsidRDefault="00F17953" w:rsidP="000A0B07">
            <w:pPr>
              <w:spacing w:before="120"/>
              <w:jc w:val="both"/>
              <w:rPr>
                <w:rFonts w:ascii="Arial" w:hAnsi="Arial" w:cs="Arial"/>
                <w:b/>
                <w:sz w:val="22"/>
                <w:szCs w:val="22"/>
                <w:u w:val="single"/>
              </w:rPr>
            </w:pPr>
            <w:r w:rsidRPr="00F17953">
              <w:rPr>
                <w:rFonts w:ascii="Arial" w:hAnsi="Arial" w:cs="Arial"/>
                <w:b/>
                <w:sz w:val="22"/>
                <w:szCs w:val="22"/>
                <w:u w:val="single"/>
              </w:rPr>
              <w:t xml:space="preserve">La délibération de confirmation du Conseil communal </w:t>
            </w:r>
          </w:p>
          <w:p w:rsidR="00F17953" w:rsidRDefault="00F17953" w:rsidP="000A0B07">
            <w:pPr>
              <w:spacing w:before="120"/>
              <w:jc w:val="both"/>
              <w:rPr>
                <w:rFonts w:ascii="Arial" w:hAnsi="Arial" w:cs="Arial"/>
                <w:sz w:val="22"/>
                <w:szCs w:val="22"/>
              </w:rPr>
            </w:pPr>
            <w:r>
              <w:rPr>
                <w:rFonts w:ascii="Arial" w:hAnsi="Arial" w:cs="Arial"/>
                <w:sz w:val="22"/>
                <w:szCs w:val="22"/>
              </w:rPr>
              <w:t xml:space="preserve">Elle doit être prise dans les 3 mois à </w:t>
            </w:r>
            <w:r w:rsidRPr="00F17953">
              <w:rPr>
                <w:rFonts w:ascii="Arial" w:hAnsi="Arial" w:cs="Arial"/>
                <w:sz w:val="22"/>
                <w:szCs w:val="22"/>
                <w:u w:val="single"/>
              </w:rPr>
              <w:t>dater de l’entrée en vigueur</w:t>
            </w:r>
            <w:r>
              <w:rPr>
                <w:rFonts w:ascii="Arial" w:hAnsi="Arial" w:cs="Arial"/>
                <w:sz w:val="22"/>
                <w:szCs w:val="22"/>
              </w:rPr>
              <w:t xml:space="preserve"> de la délibération générale.</w:t>
            </w:r>
          </w:p>
          <w:p w:rsidR="00F17953" w:rsidRDefault="00F17953" w:rsidP="000A0B07">
            <w:pPr>
              <w:spacing w:before="120"/>
              <w:jc w:val="both"/>
              <w:rPr>
                <w:rFonts w:ascii="Arial" w:hAnsi="Arial" w:cs="Arial"/>
                <w:sz w:val="22"/>
                <w:szCs w:val="22"/>
              </w:rPr>
            </w:pPr>
            <w:r>
              <w:rPr>
                <w:rFonts w:ascii="Arial" w:hAnsi="Arial" w:cs="Arial"/>
                <w:sz w:val="22"/>
                <w:szCs w:val="22"/>
              </w:rPr>
              <w:t>Elle n’est pas soumise à la tutelle spéciale d’approbation. Il est conseillé de l’envoyer pour information à la tutelle.</w:t>
            </w:r>
          </w:p>
          <w:p w:rsidR="00051745" w:rsidRDefault="00051745" w:rsidP="000A0B07">
            <w:pPr>
              <w:spacing w:before="120"/>
              <w:jc w:val="both"/>
              <w:rPr>
                <w:rFonts w:ascii="Arial" w:hAnsi="Arial" w:cs="Arial"/>
                <w:b/>
                <w:sz w:val="22"/>
                <w:szCs w:val="22"/>
                <w:u w:val="single"/>
              </w:rPr>
            </w:pPr>
            <w:r w:rsidRPr="00051745">
              <w:rPr>
                <w:rFonts w:ascii="Arial" w:hAnsi="Arial" w:cs="Arial"/>
                <w:b/>
                <w:sz w:val="22"/>
                <w:szCs w:val="22"/>
                <w:u w:val="single"/>
              </w:rPr>
              <w:t>Montant ou pourcentage de réduction</w:t>
            </w:r>
            <w:r>
              <w:rPr>
                <w:rFonts w:ascii="Arial" w:hAnsi="Arial" w:cs="Arial"/>
                <w:b/>
                <w:sz w:val="22"/>
                <w:szCs w:val="22"/>
                <w:u w:val="single"/>
              </w:rPr>
              <w:t> ?</w:t>
            </w:r>
          </w:p>
          <w:p w:rsidR="00051745" w:rsidRPr="00051745" w:rsidRDefault="00051745" w:rsidP="000A0B07">
            <w:pPr>
              <w:spacing w:before="120"/>
              <w:jc w:val="both"/>
              <w:rPr>
                <w:rFonts w:ascii="Arial" w:hAnsi="Arial" w:cs="Arial"/>
                <w:sz w:val="22"/>
                <w:szCs w:val="22"/>
              </w:rPr>
            </w:pPr>
            <w:r>
              <w:rPr>
                <w:rFonts w:ascii="Arial" w:hAnsi="Arial" w:cs="Arial"/>
                <w:sz w:val="22"/>
                <w:szCs w:val="22"/>
              </w:rPr>
              <w:t>Quand cela est possible, il est préférable pour une question de transparence et de lisibilité, d’exprimer le montant de réduction en chiffres plutôt qu’en pourcentage.</w:t>
            </w:r>
          </w:p>
          <w:p w:rsidR="00672894" w:rsidRPr="00C73687" w:rsidRDefault="00672894" w:rsidP="000A0B07">
            <w:pPr>
              <w:spacing w:before="120" w:line="240" w:lineRule="exact"/>
              <w:jc w:val="both"/>
              <w:rPr>
                <w:rFonts w:ascii="Arial" w:hAnsi="Arial" w:cs="Arial"/>
                <w:sz w:val="22"/>
                <w:szCs w:val="22"/>
              </w:rPr>
            </w:pPr>
          </w:p>
        </w:tc>
      </w:tr>
    </w:tbl>
    <w:p w:rsidR="00086705" w:rsidRDefault="00086705" w:rsidP="00E36817">
      <w:pPr>
        <w:spacing w:before="240" w:line="240" w:lineRule="exact"/>
        <w:jc w:val="both"/>
        <w:rPr>
          <w:rFonts w:ascii="Arial" w:hAnsi="Arial" w:cs="Arial"/>
          <w:sz w:val="22"/>
          <w:szCs w:val="22"/>
        </w:rPr>
      </w:pPr>
    </w:p>
    <w:p w:rsidR="00086705" w:rsidRPr="005A4AED" w:rsidRDefault="00086705" w:rsidP="00E36817">
      <w:pPr>
        <w:spacing w:before="240" w:line="240" w:lineRule="exact"/>
        <w:jc w:val="both"/>
        <w:rPr>
          <w:rFonts w:ascii="Arial" w:hAnsi="Arial" w:cs="Arial"/>
          <w:sz w:val="22"/>
          <w:szCs w:val="22"/>
        </w:rPr>
      </w:pPr>
    </w:p>
    <w:sectPr w:rsidR="00086705" w:rsidRPr="005A4A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FBE" w:rsidRDefault="00EA3FBE" w:rsidP="00EA3FBE">
      <w:r>
        <w:separator/>
      </w:r>
    </w:p>
  </w:endnote>
  <w:endnote w:type="continuationSeparator" w:id="0">
    <w:p w:rsidR="00EA3FBE" w:rsidRDefault="00EA3FBE" w:rsidP="00EA3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FBE" w:rsidRDefault="00EA3FBE" w:rsidP="00EA3FBE">
      <w:r>
        <w:separator/>
      </w:r>
    </w:p>
  </w:footnote>
  <w:footnote w:type="continuationSeparator" w:id="0">
    <w:p w:rsidR="00EA3FBE" w:rsidRDefault="00EA3FBE" w:rsidP="00EA3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A348A"/>
    <w:multiLevelType w:val="hybridMultilevel"/>
    <w:tmpl w:val="57FA73AA"/>
    <w:lvl w:ilvl="0" w:tplc="DAB6049C">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5B02662"/>
    <w:multiLevelType w:val="hybridMultilevel"/>
    <w:tmpl w:val="2B361BAC"/>
    <w:lvl w:ilvl="0" w:tplc="CAB03E4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C2F"/>
    <w:rsid w:val="00051745"/>
    <w:rsid w:val="000822E5"/>
    <w:rsid w:val="00085E97"/>
    <w:rsid w:val="00086705"/>
    <w:rsid w:val="000F2074"/>
    <w:rsid w:val="00130995"/>
    <w:rsid w:val="0014300D"/>
    <w:rsid w:val="001C360B"/>
    <w:rsid w:val="001E4EFC"/>
    <w:rsid w:val="002242A5"/>
    <w:rsid w:val="0026231D"/>
    <w:rsid w:val="003152A0"/>
    <w:rsid w:val="0036619C"/>
    <w:rsid w:val="003C109B"/>
    <w:rsid w:val="003C20E5"/>
    <w:rsid w:val="0048754D"/>
    <w:rsid w:val="00495932"/>
    <w:rsid w:val="004F6C3D"/>
    <w:rsid w:val="00507B78"/>
    <w:rsid w:val="005A4AED"/>
    <w:rsid w:val="00672894"/>
    <w:rsid w:val="00687176"/>
    <w:rsid w:val="00694F3B"/>
    <w:rsid w:val="00701B5E"/>
    <w:rsid w:val="008267D7"/>
    <w:rsid w:val="008676DB"/>
    <w:rsid w:val="008A7706"/>
    <w:rsid w:val="008D54B4"/>
    <w:rsid w:val="008F3C78"/>
    <w:rsid w:val="009911CC"/>
    <w:rsid w:val="009917A9"/>
    <w:rsid w:val="00A26724"/>
    <w:rsid w:val="00AA702C"/>
    <w:rsid w:val="00B57C2F"/>
    <w:rsid w:val="00B67CDC"/>
    <w:rsid w:val="00BB7B2F"/>
    <w:rsid w:val="00C03FCE"/>
    <w:rsid w:val="00C544E1"/>
    <w:rsid w:val="00C73687"/>
    <w:rsid w:val="00C92455"/>
    <w:rsid w:val="00CB6B7E"/>
    <w:rsid w:val="00CC2D5A"/>
    <w:rsid w:val="00D23374"/>
    <w:rsid w:val="00DB303F"/>
    <w:rsid w:val="00E36817"/>
    <w:rsid w:val="00E5174E"/>
    <w:rsid w:val="00E8432C"/>
    <w:rsid w:val="00EA3FBE"/>
    <w:rsid w:val="00EF7D37"/>
    <w:rsid w:val="00F17953"/>
    <w:rsid w:val="00F21AF5"/>
    <w:rsid w:val="00F3395B"/>
    <w:rsid w:val="00F35C24"/>
    <w:rsid w:val="00F603D7"/>
    <w:rsid w:val="00F754AE"/>
    <w:rsid w:val="00F92311"/>
    <w:rsid w:val="00FE1C7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D99B26E"/>
  <w15:chartTrackingRefBased/>
  <w15:docId w15:val="{ACB52543-6830-4937-A1FB-6CA23A92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1C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fr-FR" w:eastAsia="fr-FR"/>
    </w:rPr>
  </w:style>
  <w:style w:type="paragraph" w:styleId="Titre3">
    <w:name w:val="heading 3"/>
    <w:basedOn w:val="Normal"/>
    <w:next w:val="Normal"/>
    <w:link w:val="Titre3Car"/>
    <w:qFormat/>
    <w:rsid w:val="00086705"/>
    <w:pPr>
      <w:keepNext/>
      <w:overflowPunct/>
      <w:autoSpaceDE/>
      <w:autoSpaceDN/>
      <w:adjustRightInd/>
      <w:textAlignment w:val="auto"/>
      <w:outlineLvl w:val="2"/>
    </w:pPr>
    <w:rPr>
      <w:b/>
      <w:bCs/>
      <w:i/>
      <w:i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3395B"/>
    <w:pPr>
      <w:spacing w:after="0" w:line="240" w:lineRule="auto"/>
    </w:pPr>
    <w:rPr>
      <w:rFonts w:ascii="Calibri" w:eastAsia="Calibri" w:hAnsi="Calibri" w:cs="Times New Roman"/>
    </w:rPr>
  </w:style>
  <w:style w:type="character" w:customStyle="1" w:styleId="Titre3Car">
    <w:name w:val="Titre 3 Car"/>
    <w:basedOn w:val="Policepardfaut"/>
    <w:link w:val="Titre3"/>
    <w:rsid w:val="00086705"/>
    <w:rPr>
      <w:rFonts w:ascii="Times New Roman" w:eastAsia="Times New Roman" w:hAnsi="Times New Roman" w:cs="Times New Roman"/>
      <w:b/>
      <w:bCs/>
      <w:i/>
      <w:iCs/>
      <w:sz w:val="24"/>
      <w:szCs w:val="24"/>
      <w:lang w:val="fr-FR" w:eastAsia="fr-FR"/>
    </w:rPr>
  </w:style>
  <w:style w:type="paragraph" w:styleId="Paragraphedeliste">
    <w:name w:val="List Paragraph"/>
    <w:basedOn w:val="Normal"/>
    <w:uiPriority w:val="34"/>
    <w:qFormat/>
    <w:rsid w:val="001E4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1677</Words>
  <Characters>9224</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BORET Marie-Paule</dc:creator>
  <cp:keywords/>
  <dc:description/>
  <cp:lastModifiedBy>KNAPEN Philippe</cp:lastModifiedBy>
  <cp:revision>2</cp:revision>
  <dcterms:created xsi:type="dcterms:W3CDTF">2020-04-27T06:08:00Z</dcterms:created>
  <dcterms:modified xsi:type="dcterms:W3CDTF">2020-04-27T06:08:00Z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mariepaule.boret@spw.wallonie.be</vt:lpwstr>
  </property>
  <property fmtid="{D5CDD505-2E9C-101B-9397-08002B2CF9AE}" pid="5" name="MSIP_Label_e72a09c5-6e26-4737-a926-47ef1ab198ae_SetDate">
    <vt:lpwstr>2020-04-07T07:43:19.9610132Z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1d25cc0f-0432-4597-8400-602bc7a86500</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