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25" w:rsidRDefault="000F5C25" w:rsidP="004448B1">
      <w:pPr>
        <w:ind w:left="1134"/>
        <w:rPr>
          <w:rFonts w:ascii="Century Gothic" w:eastAsia="Times New Roman" w:hAnsi="Century Gothic" w:cs="Times New Roman"/>
          <w:b/>
          <w:bCs/>
          <w:sz w:val="22"/>
          <w:szCs w:val="22"/>
          <w:u w:val="single"/>
        </w:rPr>
      </w:pPr>
      <w:r w:rsidRPr="0086371A">
        <w:rPr>
          <w:rFonts w:ascii="Century Gothic" w:eastAsia="Times New Roman" w:hAnsi="Century Gothic" w:cs="Times New Roman"/>
          <w:b/>
          <w:bCs/>
          <w:sz w:val="22"/>
          <w:szCs w:val="22"/>
          <w:u w:val="single"/>
        </w:rPr>
        <w:t>ANNEXE A TRANSMETTRE AU SPW IAS</w:t>
      </w:r>
    </w:p>
    <w:p w:rsidR="000F5C25" w:rsidRDefault="000F5C25" w:rsidP="000F5C25">
      <w:pPr>
        <w:ind w:left="3686"/>
        <w:rPr>
          <w:rFonts w:ascii="Century Gothic" w:eastAsia="Times New Roman" w:hAnsi="Century Gothic" w:cs="Times New Roman"/>
          <w:sz w:val="22"/>
          <w:szCs w:val="22"/>
        </w:rPr>
      </w:pPr>
    </w:p>
    <w:tbl>
      <w:tblPr>
        <w:tblStyle w:val="Grilledutableau"/>
        <w:tblW w:w="13332" w:type="dxa"/>
        <w:tblInd w:w="-5" w:type="dxa"/>
        <w:tblLook w:val="04A0" w:firstRow="1" w:lastRow="0" w:firstColumn="1" w:lastColumn="0" w:noHBand="0" w:noVBand="1"/>
      </w:tblPr>
      <w:tblGrid>
        <w:gridCol w:w="2701"/>
        <w:gridCol w:w="1805"/>
        <w:gridCol w:w="2157"/>
        <w:gridCol w:w="2126"/>
        <w:gridCol w:w="2126"/>
        <w:gridCol w:w="2417"/>
        <w:tblGridChange w:id="0">
          <w:tblGrid>
            <w:gridCol w:w="2701"/>
            <w:gridCol w:w="1805"/>
            <w:gridCol w:w="2157"/>
            <w:gridCol w:w="2126"/>
            <w:gridCol w:w="2126"/>
            <w:gridCol w:w="2417"/>
          </w:tblGrid>
        </w:tblGridChange>
      </w:tblGrid>
      <w:tr w:rsidR="0049052D" w:rsidRPr="004448B1" w:rsidTr="00455935">
        <w:trPr>
          <w:trHeight w:val="435"/>
        </w:trPr>
        <w:tc>
          <w:tcPr>
            <w:tcW w:w="2701" w:type="dxa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Nom de la Commune / Province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No de l’article budgétaire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Droits constatés nets 2019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de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la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taxe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redevance (ou partie)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uniquement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visée par la compensation (*)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Prévisions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au </w:t>
            </w: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Budget initial 2020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de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la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taxe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redevance (ou partie)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uniquement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visée par la compensation (*)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Prévisions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au</w:t>
            </w: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Budget initial 2021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de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la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taxe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redevance (ou partie)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uniquement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visée par la compensation (*)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Impact budgétaire de la mesure de suppression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en 2021 de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la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taxe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redevance</w:t>
            </w: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(ou partie) </w:t>
            </w:r>
            <w:r w:rsidR="0045593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uniquement </w:t>
            </w:r>
            <w:r w:rsidRPr="004448B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visée par la c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ompensation (*)</w:t>
            </w:r>
          </w:p>
        </w:tc>
      </w:tr>
      <w:tr w:rsidR="0049052D" w:rsidRPr="004448B1" w:rsidTr="00455935">
        <w:trPr>
          <w:trHeight w:val="435"/>
        </w:trPr>
        <w:tc>
          <w:tcPr>
            <w:tcW w:w="2701" w:type="dxa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49052D" w:rsidRPr="004448B1" w:rsidTr="00455935">
        <w:trPr>
          <w:trHeight w:val="735"/>
        </w:trPr>
        <w:tc>
          <w:tcPr>
            <w:tcW w:w="2701" w:type="dxa"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Dénominations des taxes et redevances visées par la compensation</w:t>
            </w:r>
          </w:p>
        </w:tc>
        <w:tc>
          <w:tcPr>
            <w:tcW w:w="1805" w:type="dxa"/>
            <w:vMerge/>
            <w:shd w:val="clear" w:color="auto" w:fill="auto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:rsidR="0049052D" w:rsidRPr="004448B1" w:rsidRDefault="0049052D" w:rsidP="0086371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</w:tr>
      <w:tr w:rsidR="004448B1" w:rsidRPr="004448B1" w:rsidTr="00455935">
        <w:tc>
          <w:tcPr>
            <w:tcW w:w="2701" w:type="dxa"/>
            <w:shd w:val="clear" w:color="auto" w:fill="auto"/>
          </w:tcPr>
          <w:p w:rsidR="008E745A" w:rsidRPr="004448B1" w:rsidRDefault="008E745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E745A" w:rsidRPr="004448B1" w:rsidRDefault="008E745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8B1" w:rsidRPr="004448B1" w:rsidTr="00455935">
        <w:tc>
          <w:tcPr>
            <w:tcW w:w="2701" w:type="dxa"/>
            <w:shd w:val="clear" w:color="auto" w:fill="auto"/>
          </w:tcPr>
          <w:p w:rsidR="008E745A" w:rsidRPr="004448B1" w:rsidRDefault="008E745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E745A" w:rsidRPr="004448B1" w:rsidRDefault="008E745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8B1" w:rsidRPr="004448B1" w:rsidTr="00455935">
        <w:tc>
          <w:tcPr>
            <w:tcW w:w="2701" w:type="dxa"/>
            <w:shd w:val="clear" w:color="auto" w:fill="auto"/>
          </w:tcPr>
          <w:p w:rsidR="008E745A" w:rsidRPr="004448B1" w:rsidRDefault="008E745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E745A" w:rsidRPr="004448B1" w:rsidRDefault="008E745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48B1" w:rsidRPr="004448B1" w:rsidTr="00455935">
        <w:tc>
          <w:tcPr>
            <w:tcW w:w="2701" w:type="dxa"/>
            <w:shd w:val="clear" w:color="auto" w:fill="auto"/>
          </w:tcPr>
          <w:p w:rsidR="008E745A" w:rsidRPr="004448B1" w:rsidRDefault="008E745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E745A" w:rsidRPr="004448B1" w:rsidRDefault="008E745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E745A" w:rsidRPr="004448B1" w:rsidRDefault="008E745A" w:rsidP="004448B1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55935" w:rsidRPr="008C0DDA" w:rsidTr="00455935">
        <w:tc>
          <w:tcPr>
            <w:tcW w:w="2701" w:type="dxa"/>
            <w:shd w:val="clear" w:color="auto" w:fill="auto"/>
          </w:tcPr>
          <w:p w:rsidR="008C0DDA" w:rsidRPr="008C0DDA" w:rsidRDefault="008C0DD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55935" w:rsidRPr="008C0DDA" w:rsidTr="00455935">
        <w:tc>
          <w:tcPr>
            <w:tcW w:w="2701" w:type="dxa"/>
            <w:shd w:val="clear" w:color="auto" w:fill="auto"/>
          </w:tcPr>
          <w:p w:rsidR="008C0DDA" w:rsidRPr="008C0DDA" w:rsidRDefault="008C0DD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55935" w:rsidRPr="008C0DDA" w:rsidTr="00455935">
        <w:tc>
          <w:tcPr>
            <w:tcW w:w="2701" w:type="dxa"/>
            <w:shd w:val="clear" w:color="auto" w:fill="auto"/>
          </w:tcPr>
          <w:p w:rsidR="008C0DDA" w:rsidRPr="008C0DDA" w:rsidRDefault="008C0DD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55935" w:rsidRPr="008C0DDA" w:rsidTr="00455935">
        <w:tc>
          <w:tcPr>
            <w:tcW w:w="2701" w:type="dxa"/>
            <w:shd w:val="clear" w:color="auto" w:fill="auto"/>
          </w:tcPr>
          <w:p w:rsidR="008C0DDA" w:rsidRPr="008C0DDA" w:rsidRDefault="008C0DD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55935" w:rsidRPr="008C0DDA" w:rsidTr="00455935">
        <w:tc>
          <w:tcPr>
            <w:tcW w:w="2701" w:type="dxa"/>
            <w:shd w:val="clear" w:color="auto" w:fill="auto"/>
          </w:tcPr>
          <w:p w:rsidR="008C0DDA" w:rsidRPr="008C0DDA" w:rsidRDefault="008C0DDA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55935" w:rsidRPr="008C0DDA" w:rsidTr="00455935">
        <w:tc>
          <w:tcPr>
            <w:tcW w:w="2701" w:type="dxa"/>
            <w:shd w:val="clear" w:color="auto" w:fill="auto"/>
          </w:tcPr>
          <w:p w:rsidR="008C0DDA" w:rsidRPr="008C0DDA" w:rsidRDefault="004448B1" w:rsidP="0086371A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Total </w:t>
            </w:r>
            <w:r w:rsidR="00455935">
              <w:rPr>
                <w:rFonts w:ascii="Century Gothic" w:eastAsia="Times New Roman" w:hAnsi="Century Gothic" w:cs="Times New Roman"/>
                <w:sz w:val="20"/>
                <w:szCs w:val="20"/>
              </w:rPr>
              <w:t>des colonnes</w:t>
            </w:r>
          </w:p>
        </w:tc>
        <w:tc>
          <w:tcPr>
            <w:tcW w:w="1805" w:type="dxa"/>
            <w:shd w:val="clear" w:color="auto" w:fill="000000" w:themeFill="text1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8C0DDA" w:rsidRPr="008C0DDA" w:rsidRDefault="008C0DDA" w:rsidP="009D5D72">
            <w:pPr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EB66E0" w:rsidRDefault="00EB66E0"/>
    <w:p w:rsidR="008E745A" w:rsidRDefault="00100BF1" w:rsidP="00100BF1">
      <w:pPr>
        <w:ind w:left="1134"/>
        <w:rPr>
          <w:b/>
          <w:bCs/>
          <w:u w:val="single"/>
        </w:rPr>
      </w:pPr>
      <w:r w:rsidRPr="004448B1">
        <w:rPr>
          <w:b/>
          <w:bCs/>
          <w:u w:val="single"/>
        </w:rPr>
        <w:t xml:space="preserve">Ventilation </w:t>
      </w:r>
      <w:r>
        <w:rPr>
          <w:b/>
          <w:bCs/>
          <w:u w:val="single"/>
        </w:rPr>
        <w:t xml:space="preserve">(*) </w:t>
      </w:r>
      <w:r w:rsidRPr="004448B1">
        <w:rPr>
          <w:b/>
          <w:bCs/>
          <w:u w:val="single"/>
        </w:rPr>
        <w:t>et d</w:t>
      </w:r>
      <w:r w:rsidR="008E745A" w:rsidRPr="004448B1">
        <w:rPr>
          <w:b/>
          <w:bCs/>
          <w:u w:val="single"/>
        </w:rPr>
        <w:t>étail</w:t>
      </w:r>
      <w:r w:rsidRPr="004448B1">
        <w:rPr>
          <w:b/>
          <w:bCs/>
          <w:u w:val="single"/>
        </w:rPr>
        <w:t xml:space="preserve"> du calcul du coût par mesure prise</w:t>
      </w:r>
    </w:p>
    <w:p w:rsidR="00100BF1" w:rsidRDefault="00100BF1" w:rsidP="00100BF1">
      <w:pPr>
        <w:ind w:left="1134"/>
        <w:rPr>
          <w:b/>
          <w:bCs/>
          <w:u w:val="single"/>
        </w:rPr>
      </w:pPr>
      <w:bookmarkStart w:id="1" w:name="_GoBack"/>
      <w:bookmarkEnd w:id="1"/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Default="00100BF1" w:rsidP="00100BF1">
      <w:pPr>
        <w:ind w:left="1134"/>
        <w:rPr>
          <w:b/>
          <w:bCs/>
          <w:u w:val="single"/>
        </w:rPr>
      </w:pPr>
    </w:p>
    <w:p w:rsidR="00100BF1" w:rsidRPr="004448B1" w:rsidRDefault="00100BF1" w:rsidP="004448B1">
      <w:pPr>
        <w:ind w:left="1134"/>
      </w:pPr>
      <w:r>
        <w:t xml:space="preserve"> (*) La ventilation d</w:t>
      </w:r>
      <w:r w:rsidR="004F1C06">
        <w:t xml:space="preserve">es recettes reprises sous le n° d’article budgétaire tant pour les droits </w:t>
      </w:r>
      <w:r>
        <w:t xml:space="preserve">constatés 2019, </w:t>
      </w:r>
      <w:r w:rsidR="004448B1">
        <w:t>qu’</w:t>
      </w:r>
      <w:r>
        <w:t xml:space="preserve">au budget 2020 et </w:t>
      </w:r>
      <w:r w:rsidR="004448B1">
        <w:t>qu’</w:t>
      </w:r>
      <w:r>
        <w:t xml:space="preserve">au budget 2021 est </w:t>
      </w:r>
      <w:r w:rsidR="00455935">
        <w:t>demandée</w:t>
      </w:r>
      <w:r>
        <w:t xml:space="preserve"> </w:t>
      </w:r>
      <w:r w:rsidR="00455935">
        <w:t xml:space="preserve">lorsqu’elles relèvent d’un </w:t>
      </w:r>
      <w:r w:rsidR="004F1C06">
        <w:t>n° d</w:t>
      </w:r>
      <w:r w:rsidR="00455935">
        <w:t>’</w:t>
      </w:r>
      <w:r w:rsidR="004F1C06">
        <w:t xml:space="preserve">article budgétaire </w:t>
      </w:r>
      <w:r w:rsidR="00455935">
        <w:t xml:space="preserve">où sont repris des montants plus globaux </w:t>
      </w:r>
      <w:r w:rsidR="004F1C06">
        <w:t>concern</w:t>
      </w:r>
      <w:r w:rsidR="00455935">
        <w:t>ant</w:t>
      </w:r>
      <w:r w:rsidR="004F1C06">
        <w:t xml:space="preserve"> des secteurs visés et des secteurs non visés</w:t>
      </w:r>
      <w:r w:rsidR="00455935">
        <w:t>.</w:t>
      </w:r>
      <w:r>
        <w:t xml:space="preserve"> </w:t>
      </w:r>
    </w:p>
    <w:sectPr w:rsidR="00100BF1" w:rsidRPr="004448B1" w:rsidSect="000F5C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0F" w:rsidRDefault="0024330F" w:rsidP="000F5C25">
      <w:r>
        <w:separator/>
      </w:r>
    </w:p>
  </w:endnote>
  <w:endnote w:type="continuationSeparator" w:id="0">
    <w:p w:rsidR="0024330F" w:rsidRDefault="0024330F" w:rsidP="000F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0F" w:rsidRDefault="0024330F" w:rsidP="000F5C25">
      <w:r>
        <w:separator/>
      </w:r>
    </w:p>
  </w:footnote>
  <w:footnote w:type="continuationSeparator" w:id="0">
    <w:p w:rsidR="0024330F" w:rsidRDefault="0024330F" w:rsidP="000F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25"/>
    <w:rsid w:val="000F5C25"/>
    <w:rsid w:val="00100BF1"/>
    <w:rsid w:val="0024330F"/>
    <w:rsid w:val="004448B1"/>
    <w:rsid w:val="00455935"/>
    <w:rsid w:val="0049052D"/>
    <w:rsid w:val="004F1C06"/>
    <w:rsid w:val="008C0DDA"/>
    <w:rsid w:val="008E745A"/>
    <w:rsid w:val="009D5D72"/>
    <w:rsid w:val="00E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F3475"/>
  <w15:chartTrackingRefBased/>
  <w15:docId w15:val="{7AE6CE11-4CD2-4F2E-AD13-B4AF795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2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C2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5D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D7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BOSQUILLON Laurent</dc:creator>
  <cp:keywords/>
  <dc:description/>
  <cp:lastModifiedBy>Eric Henry</cp:lastModifiedBy>
  <cp:revision>2</cp:revision>
  <dcterms:created xsi:type="dcterms:W3CDTF">2020-12-01T11:11:00Z</dcterms:created>
  <dcterms:modified xsi:type="dcterms:W3CDTF">2020-12-01T15:58:00Z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laurent.bosquillon@spw.wallonie.be</vt:lpwstr>
  </property>
  <property fmtid="{D5CDD505-2E9C-101B-9397-08002B2CF9AE}" pid="5" name="MSIP_Label_97a477d1-147d-4e34-b5e3-7b26d2f44870_SetDate">
    <vt:lpwstr>2020-12-01T11:11:37.5547926Z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07d368c2-b9a8-4925-941b-1f7d83ad784b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