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291B" w14:textId="6AF8E68C" w:rsidR="0052288E" w:rsidRPr="00772AF4" w:rsidRDefault="00B55B36" w:rsidP="0052288E">
      <w:pPr>
        <w:pStyle w:val="Sansinterligne"/>
        <w:numPr>
          <w:ilvl w:val="0"/>
          <w:numId w:val="0"/>
        </w:numPr>
        <w:ind w:left="1080"/>
        <w:rPr>
          <w:b w:val="0"/>
          <w:bCs/>
          <w:i/>
          <w:iCs/>
          <w:sz w:val="32"/>
          <w:szCs w:val="32"/>
          <w:u w:val="single"/>
        </w:rPr>
      </w:pPr>
      <w:r>
        <w:rPr>
          <w:bCs/>
          <w:i/>
          <w:iCs/>
          <w:sz w:val="32"/>
          <w:szCs w:val="32"/>
          <w:u w:val="single"/>
        </w:rPr>
        <w:t>F</w:t>
      </w:r>
      <w:r w:rsidR="0052288E" w:rsidRPr="00772AF4">
        <w:rPr>
          <w:bCs/>
          <w:i/>
          <w:iCs/>
          <w:sz w:val="32"/>
          <w:szCs w:val="32"/>
          <w:u w:val="single"/>
        </w:rPr>
        <w:t>iche-méthode 1 : Méthodologie d’évaluation</w:t>
      </w:r>
    </w:p>
    <w:p w14:paraId="1D51D7C3" w14:textId="77777777" w:rsidR="0052288E" w:rsidRPr="00772AF4" w:rsidRDefault="0052288E" w:rsidP="0052288E">
      <w:pPr>
        <w:pStyle w:val="Sansinterligne"/>
        <w:numPr>
          <w:ilvl w:val="0"/>
          <w:numId w:val="0"/>
        </w:numPr>
        <w:ind w:left="1080"/>
        <w:rPr>
          <w:b w:val="0"/>
          <w:bCs/>
          <w:i/>
          <w:iCs/>
          <w:sz w:val="32"/>
          <w:szCs w:val="32"/>
          <w:u w:val="single"/>
        </w:rPr>
      </w:pPr>
    </w:p>
    <w:p w14:paraId="67CF1D7E" w14:textId="77777777" w:rsidR="0052288E" w:rsidRPr="00772AF4" w:rsidRDefault="0052288E" w:rsidP="0052288E">
      <w:pPr>
        <w:pStyle w:val="Sansinterligne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i/>
          <w:iCs/>
        </w:rPr>
      </w:pPr>
      <w:r w:rsidRPr="00772AF4">
        <w:rPr>
          <w:i/>
          <w:iCs/>
        </w:rPr>
        <w:t>La présente fiche-méthode est liée aux sections 2.1. « Comment et avec qui l’évaluation des réalisations et de l’atteinte des objectifs a-t-elle été réalisée ? » et 3.1</w:t>
      </w:r>
      <w:bookmarkStart w:id="0" w:name="_Toc67396304"/>
      <w:r w:rsidRPr="00772AF4">
        <w:rPr>
          <w:i/>
          <w:iCs/>
        </w:rPr>
        <w:t>. « Comment et avec qui l’évaluation de la méthode de gestion du PST a-t-elle été réalisée ? » du canevas d’évaluation.</w:t>
      </w:r>
    </w:p>
    <w:bookmarkEnd w:id="0"/>
    <w:p w14:paraId="0FAB59D2" w14:textId="77777777" w:rsidR="0052288E" w:rsidRPr="00772AF4" w:rsidRDefault="0052288E" w:rsidP="0052288E">
      <w:pPr>
        <w:pStyle w:val="Sansinterligne"/>
        <w:numPr>
          <w:ilvl w:val="0"/>
          <w:numId w:val="0"/>
        </w:numPr>
        <w:ind w:left="1080"/>
        <w:rPr>
          <w:b w:val="0"/>
          <w:bCs/>
          <w:i/>
          <w:iCs/>
          <w:sz w:val="32"/>
          <w:szCs w:val="32"/>
          <w:u w:val="single"/>
        </w:rPr>
      </w:pPr>
    </w:p>
    <w:p w14:paraId="3BA1881C" w14:textId="77777777" w:rsidR="0052288E" w:rsidRDefault="0052288E" w:rsidP="0052288E">
      <w:pPr>
        <w:kinsoku w:val="0"/>
        <w:overflowPunct w:val="0"/>
        <w:textAlignment w:val="baseline"/>
        <w:rPr>
          <w:rFonts w:cstheme="minorHAnsi"/>
          <w:b/>
          <w:bCs/>
        </w:rPr>
      </w:pPr>
      <w:r w:rsidRPr="00772AF4">
        <w:rPr>
          <w:rFonts w:cstheme="minorHAnsi"/>
          <w:b/>
          <w:bCs/>
        </w:rPr>
        <w:t>Avant d’entamer l’évaluation en tant que telle, il est nécessaire de s’interroger sur les contours de l’organisation de l’évaluation. A cet effet, les éléments suivants vont être clarifiés :</w:t>
      </w:r>
    </w:p>
    <w:p w14:paraId="3EEF6434" w14:textId="77777777" w:rsidR="0052288E" w:rsidRPr="00772AF4" w:rsidRDefault="0052288E" w:rsidP="0052288E">
      <w:pPr>
        <w:kinsoku w:val="0"/>
        <w:overflowPunct w:val="0"/>
        <w:textAlignment w:val="baseline"/>
        <w:rPr>
          <w:rFonts w:cstheme="minorHAnsi"/>
          <w:b/>
          <w:bCs/>
        </w:rPr>
      </w:pPr>
    </w:p>
    <w:p w14:paraId="00E3E40E" w14:textId="77777777" w:rsidR="0052288E" w:rsidRPr="00D75B48" w:rsidRDefault="0052288E" w:rsidP="0052288E">
      <w:pPr>
        <w:pStyle w:val="Paragraphedeliste"/>
        <w:numPr>
          <w:ilvl w:val="0"/>
          <w:numId w:val="25"/>
        </w:numPr>
        <w:kinsoku w:val="0"/>
        <w:overflowPunct w:val="0"/>
        <w:spacing w:after="0"/>
        <w:textAlignment w:val="baseline"/>
        <w:rPr>
          <w:rFonts w:cstheme="minorHAnsi"/>
          <w:b/>
          <w:bCs/>
          <w:color w:val="auto"/>
          <w:lang w:eastAsia="fr-FR"/>
        </w:rPr>
      </w:pPr>
      <w:r w:rsidRPr="00D75B48">
        <w:rPr>
          <w:rFonts w:cstheme="minorHAnsi"/>
          <w:b/>
          <w:bCs/>
          <w:color w:val="auto"/>
          <w:lang w:eastAsia="fr-FR"/>
        </w:rPr>
        <w:t>Quels sont les acteurs associés à la présente évaluation</w:t>
      </w:r>
      <w:r w:rsidRPr="002777F0">
        <w:rPr>
          <w:color w:val="auto"/>
          <w:sz w:val="22"/>
          <w:szCs w:val="22"/>
          <w:vertAlign w:val="superscript"/>
          <w:lang w:eastAsia="fr-FR"/>
        </w:rPr>
        <w:footnoteReference w:id="1"/>
      </w:r>
      <w:r w:rsidRPr="00D75B48">
        <w:rPr>
          <w:rFonts w:cstheme="minorHAnsi"/>
          <w:b/>
          <w:bCs/>
          <w:color w:val="auto"/>
          <w:lang w:eastAsia="fr-FR"/>
        </w:rPr>
        <w:t xml:space="preserve">? Quels sont leurs rôles ? Quels outils et documents sont mobilisés pour ce faire ? </w:t>
      </w:r>
    </w:p>
    <w:p w14:paraId="41B0934D" w14:textId="77777777" w:rsidR="0052288E" w:rsidRPr="00D75B48" w:rsidRDefault="0052288E" w:rsidP="0052288E">
      <w:pPr>
        <w:kinsoku w:val="0"/>
        <w:overflowPunct w:val="0"/>
        <w:spacing w:after="0"/>
        <w:ind w:firstLine="708"/>
        <w:textAlignment w:val="baseline"/>
        <w:rPr>
          <w:rFonts w:cstheme="minorHAnsi"/>
          <w:b/>
          <w:bCs/>
          <w:lang w:eastAsia="fr-FR"/>
        </w:rPr>
      </w:pPr>
    </w:p>
    <w:p w14:paraId="2E0FBCE1" w14:textId="77777777" w:rsidR="0052288E" w:rsidRDefault="0052288E" w:rsidP="0052288E">
      <w:pPr>
        <w:pStyle w:val="Paragraphedeliste"/>
        <w:kinsoku w:val="0"/>
        <w:overflowPunct w:val="0"/>
        <w:ind w:left="1068"/>
        <w:textAlignment w:val="baseline"/>
        <w:rPr>
          <w:rFonts w:cstheme="minorHAnsi"/>
          <w:b/>
          <w:bCs/>
          <w:lang w:eastAsia="fr-FR"/>
        </w:rPr>
      </w:pPr>
    </w:p>
    <w:p w14:paraId="2CCDC2C1" w14:textId="77777777" w:rsidR="0052288E" w:rsidRPr="00772AF4" w:rsidRDefault="0052288E" w:rsidP="0052288E">
      <w:pPr>
        <w:pStyle w:val="Paragraphedeliste"/>
        <w:kinsoku w:val="0"/>
        <w:overflowPunct w:val="0"/>
        <w:ind w:left="1068"/>
        <w:textAlignment w:val="baseline"/>
        <w:rPr>
          <w:rFonts w:cstheme="minorHAnsi"/>
          <w:b/>
          <w:bCs/>
          <w:lang w:eastAsia="fr-FR"/>
        </w:rPr>
      </w:pPr>
      <w:r w:rsidRPr="00772AF4">
        <w:rPr>
          <w:rFonts w:cstheme="minorHAnsi"/>
          <w:b/>
          <w:bCs/>
          <w:lang w:eastAsia="fr-FR"/>
        </w:rPr>
        <w:t>Pour répondre à ces questions, le tableau suivant peut être rempli </w:t>
      </w:r>
      <w:r w:rsidRPr="00772AF4">
        <w:rPr>
          <w:rFonts w:cstheme="minorHAnsi"/>
          <w:b/>
          <w:bCs/>
          <w:lang w:eastAsia="fr-FR"/>
        </w:rPr>
        <w:tab/>
      </w:r>
      <w:r>
        <w:rPr>
          <w:rFonts w:cstheme="minorHAnsi"/>
          <w:b/>
          <w:bCs/>
          <w:lang w:eastAsia="fr-FR"/>
        </w:rPr>
        <w:t>:</w:t>
      </w:r>
    </w:p>
    <w:p w14:paraId="6CB536BC" w14:textId="77777777" w:rsidR="0052288E" w:rsidRPr="00772AF4" w:rsidRDefault="0052288E" w:rsidP="0052288E">
      <w:pPr>
        <w:pStyle w:val="Paragraphedeliste"/>
        <w:numPr>
          <w:ilvl w:val="0"/>
          <w:numId w:val="24"/>
        </w:numPr>
        <w:kinsoku w:val="0"/>
        <w:overflowPunct w:val="0"/>
        <w:textAlignment w:val="baseline"/>
        <w:rPr>
          <w:rFonts w:cstheme="minorHAnsi"/>
          <w:b/>
          <w:bCs/>
        </w:rPr>
      </w:pPr>
      <w:proofErr w:type="gramStart"/>
      <w:r w:rsidRPr="00772AF4">
        <w:rPr>
          <w:rFonts w:cstheme="minorHAnsi"/>
          <w:b/>
          <w:bCs/>
        </w:rPr>
        <w:t>comme</w:t>
      </w:r>
      <w:proofErr w:type="gramEnd"/>
      <w:r w:rsidRPr="00772AF4">
        <w:rPr>
          <w:rFonts w:cstheme="minorHAnsi"/>
          <w:b/>
          <w:bCs/>
        </w:rPr>
        <w:t xml:space="preserve"> document préparatoire, avant la réalisation de l’évaluation, </w:t>
      </w:r>
    </w:p>
    <w:p w14:paraId="7F01B537" w14:textId="77777777" w:rsidR="0052288E" w:rsidRPr="00772AF4" w:rsidRDefault="0052288E" w:rsidP="0052288E">
      <w:pPr>
        <w:pStyle w:val="Paragraphedeliste"/>
        <w:numPr>
          <w:ilvl w:val="0"/>
          <w:numId w:val="24"/>
        </w:numPr>
        <w:kinsoku w:val="0"/>
        <w:overflowPunct w:val="0"/>
        <w:textAlignment w:val="baseline"/>
        <w:rPr>
          <w:rFonts w:cstheme="minorHAnsi"/>
          <w:b/>
          <w:bCs/>
        </w:rPr>
      </w:pPr>
      <w:proofErr w:type="gramStart"/>
      <w:r w:rsidRPr="00772AF4">
        <w:rPr>
          <w:rFonts w:cstheme="minorHAnsi"/>
          <w:b/>
          <w:bCs/>
        </w:rPr>
        <w:t>comme</w:t>
      </w:r>
      <w:proofErr w:type="gramEnd"/>
      <w:r w:rsidRPr="00772AF4">
        <w:rPr>
          <w:rFonts w:cstheme="minorHAnsi"/>
          <w:b/>
          <w:bCs/>
        </w:rPr>
        <w:t xml:space="preserve"> document de suivi pendant </w:t>
      </w:r>
      <w:r>
        <w:rPr>
          <w:rFonts w:cstheme="minorHAnsi"/>
          <w:b/>
          <w:bCs/>
        </w:rPr>
        <w:t>l</w:t>
      </w:r>
      <w:r w:rsidRPr="00772AF4">
        <w:rPr>
          <w:rFonts w:cstheme="minorHAnsi"/>
          <w:b/>
          <w:bCs/>
        </w:rPr>
        <w:t>’évaluation, selon les initiatives prises</w:t>
      </w:r>
    </w:p>
    <w:p w14:paraId="7F9206F9" w14:textId="77777777" w:rsidR="0052288E" w:rsidRPr="00772AF4" w:rsidRDefault="0052288E" w:rsidP="0052288E">
      <w:pPr>
        <w:kinsoku w:val="0"/>
        <w:overflowPunct w:val="0"/>
        <w:spacing w:after="0"/>
        <w:textAlignment w:val="baseline"/>
        <w:rPr>
          <w:rFonts w:cstheme="minorHAnsi"/>
          <w:lang w:eastAsia="fr-FR"/>
        </w:rPr>
      </w:pPr>
    </w:p>
    <w:tbl>
      <w:tblPr>
        <w:tblStyle w:val="Grilledutableau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708"/>
        <w:gridCol w:w="426"/>
        <w:gridCol w:w="425"/>
        <w:gridCol w:w="425"/>
        <w:gridCol w:w="425"/>
        <w:gridCol w:w="1134"/>
        <w:gridCol w:w="1843"/>
        <w:gridCol w:w="992"/>
        <w:gridCol w:w="426"/>
      </w:tblGrid>
      <w:tr w:rsidR="0052288E" w:rsidRPr="00772AF4" w14:paraId="1209D763" w14:textId="77777777" w:rsidTr="00444E5F">
        <w:trPr>
          <w:cantSplit/>
          <w:trHeight w:val="2330"/>
        </w:trPr>
        <w:tc>
          <w:tcPr>
            <w:tcW w:w="2552" w:type="dxa"/>
            <w:textDirection w:val="btLr"/>
          </w:tcPr>
          <w:p w14:paraId="20227260" w14:textId="77777777" w:rsidR="0052288E" w:rsidRPr="00772AF4" w:rsidRDefault="0052288E" w:rsidP="00444E5F">
            <w:pPr>
              <w:kinsoku w:val="0"/>
              <w:overflowPunct w:val="0"/>
              <w:ind w:left="113" w:right="113"/>
              <w:jc w:val="center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</w:p>
          <w:p w14:paraId="648A8059" w14:textId="77777777" w:rsidR="0052288E" w:rsidRPr="00772AF4" w:rsidRDefault="0052288E" w:rsidP="00444E5F">
            <w:pPr>
              <w:kinsoku w:val="0"/>
              <w:overflowPunct w:val="0"/>
              <w:ind w:left="113" w:right="113"/>
              <w:jc w:val="center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</w:p>
          <w:p w14:paraId="306ACE5E" w14:textId="77777777" w:rsidR="0052288E" w:rsidRPr="00772AF4" w:rsidRDefault="0052288E" w:rsidP="00444E5F">
            <w:pPr>
              <w:kinsoku w:val="0"/>
              <w:overflowPunct w:val="0"/>
              <w:ind w:left="113" w:right="113"/>
              <w:jc w:val="center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</w:p>
          <w:p w14:paraId="0C7BC58B" w14:textId="77777777" w:rsidR="0052288E" w:rsidRPr="00772AF4" w:rsidRDefault="0052288E" w:rsidP="00444E5F">
            <w:pPr>
              <w:kinsoku w:val="0"/>
              <w:overflowPunct w:val="0"/>
              <w:ind w:left="113" w:right="113"/>
              <w:jc w:val="center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</w:p>
          <w:p w14:paraId="03560D5D" w14:textId="77777777" w:rsidR="0052288E" w:rsidRPr="00772AF4" w:rsidRDefault="0052288E" w:rsidP="00444E5F">
            <w:pPr>
              <w:kinsoku w:val="0"/>
              <w:overflowPunct w:val="0"/>
              <w:ind w:left="113" w:right="113"/>
              <w:jc w:val="center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  <w:r w:rsidRPr="00772AF4">
              <w:rPr>
                <w:rFonts w:eastAsia="Times New Roman" w:cstheme="minorHAnsi"/>
                <w:i/>
                <w:iCs/>
                <w:lang w:eastAsia="fr-FR"/>
              </w:rPr>
              <w:t>Acteur(s) associé(s)</w:t>
            </w:r>
          </w:p>
        </w:tc>
        <w:tc>
          <w:tcPr>
            <w:tcW w:w="708" w:type="dxa"/>
            <w:textDirection w:val="btLr"/>
          </w:tcPr>
          <w:p w14:paraId="174B4E2D" w14:textId="77777777" w:rsidR="0052288E" w:rsidRPr="00772AF4" w:rsidRDefault="0052288E" w:rsidP="00444E5F">
            <w:pPr>
              <w:kinsoku w:val="0"/>
              <w:overflowPunct w:val="0"/>
              <w:ind w:left="113" w:right="113"/>
              <w:jc w:val="center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  <w:r w:rsidRPr="00772AF4">
              <w:rPr>
                <w:rFonts w:eastAsia="Times New Roman" w:cstheme="minorHAnsi"/>
                <w:i/>
                <w:iCs/>
                <w:lang w:eastAsia="fr-FR"/>
              </w:rPr>
              <w:t>Rôle(s) de l’acteur / Objectif(s) poursuivi(s)</w:t>
            </w:r>
          </w:p>
        </w:tc>
        <w:tc>
          <w:tcPr>
            <w:tcW w:w="426" w:type="dxa"/>
            <w:textDirection w:val="btLr"/>
          </w:tcPr>
          <w:p w14:paraId="3F02E053" w14:textId="77777777" w:rsidR="0052288E" w:rsidRPr="002A2423" w:rsidRDefault="0052288E" w:rsidP="00444E5F">
            <w:pPr>
              <w:kinsoku w:val="0"/>
              <w:overflowPunct w:val="0"/>
              <w:ind w:left="113" w:right="113"/>
              <w:jc w:val="center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  <w:r w:rsidRPr="002A2423">
              <w:rPr>
                <w:rFonts w:eastAsia="Times New Roman" w:cstheme="minorHAnsi"/>
                <w:i/>
                <w:iCs/>
                <w:lang w:eastAsia="fr-FR"/>
              </w:rPr>
              <w:t>Lieu de la rencontre</w:t>
            </w:r>
          </w:p>
        </w:tc>
        <w:tc>
          <w:tcPr>
            <w:tcW w:w="425" w:type="dxa"/>
            <w:textDirection w:val="btLr"/>
          </w:tcPr>
          <w:p w14:paraId="6C64B108" w14:textId="77777777" w:rsidR="0052288E" w:rsidRPr="002A2423" w:rsidRDefault="0052288E" w:rsidP="00444E5F">
            <w:pPr>
              <w:kinsoku w:val="0"/>
              <w:overflowPunct w:val="0"/>
              <w:ind w:left="113" w:right="113"/>
              <w:jc w:val="center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  <w:r w:rsidRPr="002A2423">
              <w:rPr>
                <w:rFonts w:eastAsia="Times New Roman" w:cstheme="minorHAnsi"/>
                <w:i/>
                <w:iCs/>
                <w:lang w:eastAsia="fr-FR"/>
              </w:rPr>
              <w:t>Date de la rencontre</w:t>
            </w:r>
          </w:p>
        </w:tc>
        <w:tc>
          <w:tcPr>
            <w:tcW w:w="425" w:type="dxa"/>
            <w:textDirection w:val="btLr"/>
          </w:tcPr>
          <w:p w14:paraId="6DE87AC9" w14:textId="77777777" w:rsidR="0052288E" w:rsidRPr="002A2423" w:rsidRDefault="0052288E" w:rsidP="00444E5F">
            <w:pPr>
              <w:kinsoku w:val="0"/>
              <w:overflowPunct w:val="0"/>
              <w:ind w:left="113" w:right="113"/>
              <w:jc w:val="center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  <w:r w:rsidRPr="002A2423">
              <w:rPr>
                <w:rFonts w:eastAsia="Times New Roman" w:cstheme="minorHAnsi"/>
                <w:i/>
                <w:iCs/>
                <w:lang w:eastAsia="fr-FR"/>
              </w:rPr>
              <w:t>Durée de la rencontre</w:t>
            </w:r>
          </w:p>
        </w:tc>
        <w:tc>
          <w:tcPr>
            <w:tcW w:w="425" w:type="dxa"/>
            <w:textDirection w:val="btLr"/>
          </w:tcPr>
          <w:p w14:paraId="0ABB6D08" w14:textId="77777777" w:rsidR="0052288E" w:rsidRPr="00772AF4" w:rsidRDefault="0052288E" w:rsidP="00444E5F">
            <w:pPr>
              <w:kinsoku w:val="0"/>
              <w:overflowPunct w:val="0"/>
              <w:ind w:left="113" w:right="113"/>
              <w:jc w:val="center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  <w:r w:rsidRPr="00772AF4">
              <w:rPr>
                <w:rFonts w:eastAsia="Times New Roman" w:cstheme="minorHAnsi"/>
                <w:i/>
                <w:iCs/>
                <w:lang w:eastAsia="fr-FR"/>
              </w:rPr>
              <w:t>Nbre de participants</w:t>
            </w:r>
          </w:p>
        </w:tc>
        <w:tc>
          <w:tcPr>
            <w:tcW w:w="1134" w:type="dxa"/>
            <w:textDirection w:val="btLr"/>
          </w:tcPr>
          <w:p w14:paraId="535270B2" w14:textId="77777777" w:rsidR="0052288E" w:rsidRPr="00772AF4" w:rsidRDefault="0052288E" w:rsidP="00444E5F">
            <w:pPr>
              <w:kinsoku w:val="0"/>
              <w:overflowPunct w:val="0"/>
              <w:ind w:left="113" w:right="113"/>
              <w:jc w:val="center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  <w:r w:rsidRPr="00772AF4">
              <w:rPr>
                <w:rFonts w:eastAsia="Times New Roman" w:cstheme="minorHAnsi"/>
                <w:i/>
                <w:iCs/>
                <w:lang w:eastAsia="fr-FR"/>
              </w:rPr>
              <w:t xml:space="preserve">Outil(s) mobilisé(s) </w:t>
            </w:r>
            <w:r w:rsidRPr="00772AF4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(enquête, focus group, réunion, analyse AFOM, table </w:t>
            </w:r>
            <w:proofErr w:type="gramStart"/>
            <w:r w:rsidRPr="00772AF4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ronde,  …</w:t>
            </w:r>
            <w:proofErr w:type="gramEnd"/>
            <w:r w:rsidRPr="00772AF4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843" w:type="dxa"/>
            <w:textDirection w:val="btLr"/>
          </w:tcPr>
          <w:p w14:paraId="1CBA3DA0" w14:textId="77777777" w:rsidR="0052288E" w:rsidRPr="00772AF4" w:rsidRDefault="0052288E" w:rsidP="00444E5F">
            <w:pPr>
              <w:kinsoku w:val="0"/>
              <w:overflowPunct w:val="0"/>
              <w:ind w:left="113" w:right="113"/>
              <w:jc w:val="center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  <w:r w:rsidRPr="00772AF4">
              <w:rPr>
                <w:rFonts w:eastAsia="Times New Roman" w:cstheme="minorHAnsi"/>
                <w:i/>
                <w:iCs/>
                <w:lang w:eastAsia="fr-FR"/>
              </w:rPr>
              <w:t xml:space="preserve">Documents mobilisés </w:t>
            </w:r>
            <w:r w:rsidRPr="00772AF4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(rapport d’exécution, tableau de bord, fiches projets, PV, rapport, états des lieux et évaluations réalisés dans d’autres cadres, …)</w:t>
            </w:r>
          </w:p>
        </w:tc>
        <w:tc>
          <w:tcPr>
            <w:tcW w:w="992" w:type="dxa"/>
            <w:textDirection w:val="btLr"/>
          </w:tcPr>
          <w:p w14:paraId="2FDAD840" w14:textId="77777777" w:rsidR="0052288E" w:rsidRPr="00772AF4" w:rsidRDefault="0052288E" w:rsidP="00444E5F">
            <w:pPr>
              <w:kinsoku w:val="0"/>
              <w:overflowPunct w:val="0"/>
              <w:ind w:left="113" w:right="113"/>
              <w:jc w:val="center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  <w:r w:rsidRPr="00772AF4">
              <w:rPr>
                <w:rFonts w:eastAsia="Times New Roman" w:cstheme="minorHAnsi"/>
                <w:i/>
                <w:iCs/>
                <w:lang w:eastAsia="fr-FR"/>
              </w:rPr>
              <w:t xml:space="preserve">Ressources </w:t>
            </w:r>
            <w:proofErr w:type="gramStart"/>
            <w:r w:rsidRPr="00772AF4">
              <w:rPr>
                <w:rFonts w:eastAsia="Times New Roman" w:cstheme="minorHAnsi"/>
                <w:i/>
                <w:iCs/>
                <w:lang w:eastAsia="fr-FR"/>
              </w:rPr>
              <w:t>nécessaires  (</w:t>
            </w:r>
            <w:proofErr w:type="gramEnd"/>
            <w:r w:rsidRPr="00772AF4">
              <w:rPr>
                <w:rFonts w:eastAsia="Times New Roman" w:cstheme="minorHAnsi"/>
                <w:i/>
                <w:iCs/>
                <w:lang w:eastAsia="fr-FR"/>
              </w:rPr>
              <w:t>humaines, financières, logistiques)</w:t>
            </w:r>
          </w:p>
        </w:tc>
        <w:tc>
          <w:tcPr>
            <w:tcW w:w="426" w:type="dxa"/>
            <w:textDirection w:val="btLr"/>
          </w:tcPr>
          <w:p w14:paraId="79A6E0C5" w14:textId="77777777" w:rsidR="0052288E" w:rsidRPr="00772AF4" w:rsidRDefault="0052288E" w:rsidP="00444E5F">
            <w:pPr>
              <w:kinsoku w:val="0"/>
              <w:overflowPunct w:val="0"/>
              <w:ind w:left="113" w:right="113"/>
              <w:jc w:val="center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  <w:r w:rsidRPr="00772AF4">
              <w:rPr>
                <w:rFonts w:eastAsia="Times New Roman" w:cstheme="minorHAnsi"/>
                <w:i/>
                <w:iCs/>
                <w:lang w:eastAsia="fr-FR"/>
              </w:rPr>
              <w:t>Animateur</w:t>
            </w:r>
          </w:p>
        </w:tc>
      </w:tr>
      <w:tr w:rsidR="0052288E" w:rsidRPr="00772AF4" w14:paraId="44B8C309" w14:textId="77777777" w:rsidTr="00444E5F">
        <w:tc>
          <w:tcPr>
            <w:tcW w:w="2552" w:type="dxa"/>
          </w:tcPr>
          <w:p w14:paraId="1E98A125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cstheme="minorHAnsi"/>
                <w:i/>
                <w:iCs/>
              </w:rPr>
            </w:pPr>
            <w:r w:rsidRPr="00772AF4">
              <w:rPr>
                <w:rFonts w:cstheme="minorHAnsi"/>
                <w:i/>
                <w:iCs/>
              </w:rPr>
              <w:t>Membres du collège communal/Bureau permanent</w:t>
            </w:r>
          </w:p>
        </w:tc>
        <w:tc>
          <w:tcPr>
            <w:tcW w:w="708" w:type="dxa"/>
          </w:tcPr>
          <w:p w14:paraId="606ADA69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6" w:type="dxa"/>
          </w:tcPr>
          <w:p w14:paraId="7E49E367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5" w:type="dxa"/>
          </w:tcPr>
          <w:p w14:paraId="73A5F0E2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5" w:type="dxa"/>
          </w:tcPr>
          <w:p w14:paraId="401701B7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5" w:type="dxa"/>
          </w:tcPr>
          <w:p w14:paraId="4DA9ADCF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134" w:type="dxa"/>
          </w:tcPr>
          <w:p w14:paraId="017DC05C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843" w:type="dxa"/>
          </w:tcPr>
          <w:p w14:paraId="50493AF3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992" w:type="dxa"/>
          </w:tcPr>
          <w:p w14:paraId="24675898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6" w:type="dxa"/>
          </w:tcPr>
          <w:p w14:paraId="2BBE75C5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</w:tr>
      <w:tr w:rsidR="0052288E" w:rsidRPr="00772AF4" w14:paraId="497091A7" w14:textId="77777777" w:rsidTr="00444E5F">
        <w:tc>
          <w:tcPr>
            <w:tcW w:w="2552" w:type="dxa"/>
          </w:tcPr>
          <w:p w14:paraId="7F1EFA25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  <w:r w:rsidRPr="00772AF4">
              <w:rPr>
                <w:rFonts w:eastAsia="Times New Roman" w:cstheme="minorHAnsi"/>
                <w:i/>
                <w:iCs/>
                <w:lang w:eastAsia="fr-FR"/>
              </w:rPr>
              <w:t>DG / DGA / DF / Comité de direction / Chefs de service /</w:t>
            </w:r>
          </w:p>
          <w:p w14:paraId="626F6163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  <w:r w:rsidRPr="00772AF4">
              <w:rPr>
                <w:rFonts w:eastAsia="Times New Roman" w:cstheme="minorHAnsi"/>
                <w:i/>
                <w:iCs/>
                <w:lang w:eastAsia="fr-FR"/>
              </w:rPr>
              <w:t>Agents administratifs ?</w:t>
            </w:r>
          </w:p>
        </w:tc>
        <w:tc>
          <w:tcPr>
            <w:tcW w:w="708" w:type="dxa"/>
          </w:tcPr>
          <w:p w14:paraId="65F80E38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6" w:type="dxa"/>
          </w:tcPr>
          <w:p w14:paraId="784672D3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5" w:type="dxa"/>
          </w:tcPr>
          <w:p w14:paraId="41B00BDA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5" w:type="dxa"/>
          </w:tcPr>
          <w:p w14:paraId="19C38623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5" w:type="dxa"/>
          </w:tcPr>
          <w:p w14:paraId="7CFD9B51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134" w:type="dxa"/>
          </w:tcPr>
          <w:p w14:paraId="283C71E1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843" w:type="dxa"/>
          </w:tcPr>
          <w:p w14:paraId="31E99D88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992" w:type="dxa"/>
          </w:tcPr>
          <w:p w14:paraId="6A4D273F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6" w:type="dxa"/>
          </w:tcPr>
          <w:p w14:paraId="2CE7889C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</w:tr>
      <w:tr w:rsidR="0052288E" w:rsidRPr="00772AF4" w14:paraId="27A82D63" w14:textId="77777777" w:rsidTr="00444E5F">
        <w:tc>
          <w:tcPr>
            <w:tcW w:w="2552" w:type="dxa"/>
          </w:tcPr>
          <w:p w14:paraId="7E908A5B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  <w:r w:rsidRPr="00772AF4">
              <w:rPr>
                <w:rFonts w:eastAsia="Times New Roman" w:cstheme="minorHAnsi"/>
                <w:i/>
                <w:iCs/>
                <w:lang w:eastAsia="fr-FR"/>
              </w:rPr>
              <w:t>Comité de pilotage PST ?</w:t>
            </w:r>
          </w:p>
        </w:tc>
        <w:tc>
          <w:tcPr>
            <w:tcW w:w="708" w:type="dxa"/>
          </w:tcPr>
          <w:p w14:paraId="0A18CB55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6" w:type="dxa"/>
          </w:tcPr>
          <w:p w14:paraId="743D4289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5" w:type="dxa"/>
          </w:tcPr>
          <w:p w14:paraId="6D2E669F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5" w:type="dxa"/>
          </w:tcPr>
          <w:p w14:paraId="2823CE7C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5" w:type="dxa"/>
          </w:tcPr>
          <w:p w14:paraId="00B5341B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134" w:type="dxa"/>
          </w:tcPr>
          <w:p w14:paraId="429CA71B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843" w:type="dxa"/>
          </w:tcPr>
          <w:p w14:paraId="0EC3929A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992" w:type="dxa"/>
          </w:tcPr>
          <w:p w14:paraId="7FDBCA13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6" w:type="dxa"/>
          </w:tcPr>
          <w:p w14:paraId="2DE43A95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</w:tr>
      <w:tr w:rsidR="0052288E" w:rsidRPr="00772AF4" w14:paraId="60E47DB0" w14:textId="77777777" w:rsidTr="00444E5F">
        <w:tc>
          <w:tcPr>
            <w:tcW w:w="2552" w:type="dxa"/>
          </w:tcPr>
          <w:p w14:paraId="79E1FED6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  <w:r w:rsidRPr="00772AF4">
              <w:rPr>
                <w:rFonts w:eastAsia="Times New Roman" w:cstheme="minorHAnsi"/>
                <w:i/>
                <w:iCs/>
                <w:lang w:eastAsia="fr-FR"/>
              </w:rPr>
              <w:t>Référent PST ?</w:t>
            </w:r>
          </w:p>
        </w:tc>
        <w:tc>
          <w:tcPr>
            <w:tcW w:w="708" w:type="dxa"/>
          </w:tcPr>
          <w:p w14:paraId="6DFA49B5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6" w:type="dxa"/>
          </w:tcPr>
          <w:p w14:paraId="35EA893C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5" w:type="dxa"/>
          </w:tcPr>
          <w:p w14:paraId="019F8C9B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5" w:type="dxa"/>
          </w:tcPr>
          <w:p w14:paraId="60E1C690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5" w:type="dxa"/>
          </w:tcPr>
          <w:p w14:paraId="508B5B41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134" w:type="dxa"/>
          </w:tcPr>
          <w:p w14:paraId="0D38A2DC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843" w:type="dxa"/>
          </w:tcPr>
          <w:p w14:paraId="50CC8805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992" w:type="dxa"/>
          </w:tcPr>
          <w:p w14:paraId="518B0733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6" w:type="dxa"/>
          </w:tcPr>
          <w:p w14:paraId="5DA01222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</w:tr>
      <w:tr w:rsidR="0052288E" w:rsidRPr="00772AF4" w14:paraId="4F56B3C7" w14:textId="77777777" w:rsidTr="00444E5F">
        <w:tc>
          <w:tcPr>
            <w:tcW w:w="2552" w:type="dxa"/>
          </w:tcPr>
          <w:p w14:paraId="38B6B2E3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  <w:r w:rsidRPr="00772AF4">
              <w:rPr>
                <w:rFonts w:eastAsia="Times New Roman" w:cstheme="minorHAnsi"/>
                <w:i/>
                <w:iCs/>
                <w:lang w:eastAsia="fr-FR"/>
              </w:rPr>
              <w:t>Chefs de projet / Référents action ?</w:t>
            </w:r>
          </w:p>
        </w:tc>
        <w:tc>
          <w:tcPr>
            <w:tcW w:w="708" w:type="dxa"/>
          </w:tcPr>
          <w:p w14:paraId="53F98229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6" w:type="dxa"/>
          </w:tcPr>
          <w:p w14:paraId="2603349D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5" w:type="dxa"/>
          </w:tcPr>
          <w:p w14:paraId="64063D14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5" w:type="dxa"/>
          </w:tcPr>
          <w:p w14:paraId="5E62247F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5" w:type="dxa"/>
          </w:tcPr>
          <w:p w14:paraId="761EFC1E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134" w:type="dxa"/>
          </w:tcPr>
          <w:p w14:paraId="1DBAFEE4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843" w:type="dxa"/>
          </w:tcPr>
          <w:p w14:paraId="29D12B33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992" w:type="dxa"/>
          </w:tcPr>
          <w:p w14:paraId="58730A1C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6" w:type="dxa"/>
          </w:tcPr>
          <w:p w14:paraId="5057B20E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</w:tr>
      <w:tr w:rsidR="0052288E" w:rsidRPr="00772AF4" w14:paraId="6047172B" w14:textId="77777777" w:rsidTr="00444E5F">
        <w:tc>
          <w:tcPr>
            <w:tcW w:w="2552" w:type="dxa"/>
          </w:tcPr>
          <w:p w14:paraId="4C3BBA53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  <w:r w:rsidRPr="00772AF4">
              <w:rPr>
                <w:rFonts w:eastAsia="Times New Roman" w:cstheme="minorHAnsi"/>
                <w:i/>
                <w:iCs/>
                <w:lang w:eastAsia="fr-FR"/>
              </w:rPr>
              <w:lastRenderedPageBreak/>
              <w:t>Conseil(s) consultatif(s) ? Le(s)quel(s) ?</w:t>
            </w:r>
          </w:p>
        </w:tc>
        <w:tc>
          <w:tcPr>
            <w:tcW w:w="708" w:type="dxa"/>
          </w:tcPr>
          <w:p w14:paraId="2A67E49C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6" w:type="dxa"/>
          </w:tcPr>
          <w:p w14:paraId="6EBA0212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5" w:type="dxa"/>
          </w:tcPr>
          <w:p w14:paraId="70EE5EBA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5" w:type="dxa"/>
          </w:tcPr>
          <w:p w14:paraId="03B4FEE2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5" w:type="dxa"/>
          </w:tcPr>
          <w:p w14:paraId="51A2DA93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134" w:type="dxa"/>
          </w:tcPr>
          <w:p w14:paraId="6FA81543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843" w:type="dxa"/>
          </w:tcPr>
          <w:p w14:paraId="1E449FB5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992" w:type="dxa"/>
          </w:tcPr>
          <w:p w14:paraId="49AF99AD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6" w:type="dxa"/>
          </w:tcPr>
          <w:p w14:paraId="70A76127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</w:tr>
      <w:tr w:rsidR="0052288E" w:rsidRPr="00772AF4" w14:paraId="54544FFB" w14:textId="77777777" w:rsidTr="00444E5F">
        <w:tc>
          <w:tcPr>
            <w:tcW w:w="2552" w:type="dxa"/>
          </w:tcPr>
          <w:p w14:paraId="2250AC28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  <w:r w:rsidRPr="00772AF4">
              <w:rPr>
                <w:rFonts w:eastAsia="Times New Roman" w:cstheme="minorHAnsi"/>
                <w:i/>
                <w:iCs/>
                <w:lang w:eastAsia="fr-FR"/>
              </w:rPr>
              <w:t>Citoyens ?</w:t>
            </w:r>
          </w:p>
        </w:tc>
        <w:tc>
          <w:tcPr>
            <w:tcW w:w="708" w:type="dxa"/>
          </w:tcPr>
          <w:p w14:paraId="0BE944B7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6" w:type="dxa"/>
          </w:tcPr>
          <w:p w14:paraId="0EFDCD37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5" w:type="dxa"/>
          </w:tcPr>
          <w:p w14:paraId="39B67B51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5" w:type="dxa"/>
          </w:tcPr>
          <w:p w14:paraId="28A59F14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5" w:type="dxa"/>
          </w:tcPr>
          <w:p w14:paraId="74D49522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134" w:type="dxa"/>
          </w:tcPr>
          <w:p w14:paraId="1A6A3583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843" w:type="dxa"/>
          </w:tcPr>
          <w:p w14:paraId="77939550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992" w:type="dxa"/>
          </w:tcPr>
          <w:p w14:paraId="73D41D23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6" w:type="dxa"/>
          </w:tcPr>
          <w:p w14:paraId="2B6ECA51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</w:tr>
      <w:tr w:rsidR="0052288E" w:rsidRPr="00772AF4" w14:paraId="7C97579B" w14:textId="77777777" w:rsidTr="00444E5F">
        <w:tc>
          <w:tcPr>
            <w:tcW w:w="2552" w:type="dxa"/>
          </w:tcPr>
          <w:p w14:paraId="418D1FC2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cstheme="minorHAnsi"/>
                <w:i/>
                <w:iCs/>
              </w:rPr>
            </w:pPr>
            <w:r w:rsidRPr="00772AF4">
              <w:rPr>
                <w:rFonts w:cstheme="minorHAnsi"/>
                <w:i/>
                <w:iCs/>
              </w:rPr>
              <w:t>Partenaire(s) et/ou forces vives ? Le(s)quel(s) ?</w:t>
            </w:r>
          </w:p>
        </w:tc>
        <w:tc>
          <w:tcPr>
            <w:tcW w:w="708" w:type="dxa"/>
          </w:tcPr>
          <w:p w14:paraId="5E082B91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6" w:type="dxa"/>
          </w:tcPr>
          <w:p w14:paraId="7A7C4E90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5" w:type="dxa"/>
          </w:tcPr>
          <w:p w14:paraId="0DDED1F1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5" w:type="dxa"/>
          </w:tcPr>
          <w:p w14:paraId="3828C61F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5" w:type="dxa"/>
          </w:tcPr>
          <w:p w14:paraId="0F455640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134" w:type="dxa"/>
          </w:tcPr>
          <w:p w14:paraId="720A978F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843" w:type="dxa"/>
          </w:tcPr>
          <w:p w14:paraId="1B653FA3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992" w:type="dxa"/>
          </w:tcPr>
          <w:p w14:paraId="16471F44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6" w:type="dxa"/>
          </w:tcPr>
          <w:p w14:paraId="41873F62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</w:tr>
      <w:tr w:rsidR="0052288E" w:rsidRPr="00772AF4" w14:paraId="5B99047B" w14:textId="77777777" w:rsidTr="00444E5F">
        <w:tc>
          <w:tcPr>
            <w:tcW w:w="2552" w:type="dxa"/>
          </w:tcPr>
          <w:p w14:paraId="5508E0AD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cstheme="minorHAnsi"/>
                <w:i/>
                <w:iCs/>
              </w:rPr>
            </w:pPr>
            <w:r w:rsidRPr="00772AF4">
              <w:rPr>
                <w:rFonts w:cstheme="minorHAnsi"/>
                <w:i/>
                <w:iCs/>
              </w:rPr>
              <w:t>Membres du Conseil ?</w:t>
            </w:r>
          </w:p>
        </w:tc>
        <w:tc>
          <w:tcPr>
            <w:tcW w:w="708" w:type="dxa"/>
          </w:tcPr>
          <w:p w14:paraId="50A020FE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6" w:type="dxa"/>
          </w:tcPr>
          <w:p w14:paraId="2A1E8971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5" w:type="dxa"/>
          </w:tcPr>
          <w:p w14:paraId="708B6D5E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5" w:type="dxa"/>
          </w:tcPr>
          <w:p w14:paraId="2FEFADA1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5" w:type="dxa"/>
          </w:tcPr>
          <w:p w14:paraId="18E4C458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134" w:type="dxa"/>
          </w:tcPr>
          <w:p w14:paraId="1B4D290E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843" w:type="dxa"/>
          </w:tcPr>
          <w:p w14:paraId="7A2CC3B1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992" w:type="dxa"/>
          </w:tcPr>
          <w:p w14:paraId="225C53B1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6" w:type="dxa"/>
          </w:tcPr>
          <w:p w14:paraId="4B03607A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</w:tr>
      <w:tr w:rsidR="0052288E" w:rsidRPr="00772AF4" w14:paraId="78D169D8" w14:textId="77777777" w:rsidTr="00444E5F">
        <w:tc>
          <w:tcPr>
            <w:tcW w:w="2552" w:type="dxa"/>
          </w:tcPr>
          <w:p w14:paraId="184DCC8F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cstheme="minorHAnsi"/>
                <w:i/>
                <w:iCs/>
              </w:rPr>
            </w:pPr>
            <w:r w:rsidRPr="00772AF4">
              <w:rPr>
                <w:rFonts w:cstheme="minorHAnsi"/>
                <w:i/>
                <w:iCs/>
              </w:rPr>
              <w:t>Consultant(s) ? Expert(s) ? Le(s)quel(s) ?</w:t>
            </w:r>
          </w:p>
        </w:tc>
        <w:tc>
          <w:tcPr>
            <w:tcW w:w="708" w:type="dxa"/>
          </w:tcPr>
          <w:p w14:paraId="7BAD56AC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6" w:type="dxa"/>
          </w:tcPr>
          <w:p w14:paraId="43E304B0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5" w:type="dxa"/>
          </w:tcPr>
          <w:p w14:paraId="7737A5AE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5" w:type="dxa"/>
          </w:tcPr>
          <w:p w14:paraId="2CDC0AEF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5" w:type="dxa"/>
          </w:tcPr>
          <w:p w14:paraId="109C3D15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134" w:type="dxa"/>
          </w:tcPr>
          <w:p w14:paraId="54E00254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843" w:type="dxa"/>
          </w:tcPr>
          <w:p w14:paraId="30C63718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992" w:type="dxa"/>
          </w:tcPr>
          <w:p w14:paraId="3F3C60BF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6" w:type="dxa"/>
          </w:tcPr>
          <w:p w14:paraId="0A584EBD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</w:tr>
      <w:tr w:rsidR="0052288E" w:rsidRPr="00772AF4" w14:paraId="60ACA4D5" w14:textId="77777777" w:rsidTr="00444E5F">
        <w:tc>
          <w:tcPr>
            <w:tcW w:w="2552" w:type="dxa"/>
          </w:tcPr>
          <w:p w14:paraId="14D684B9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  <w:r w:rsidRPr="00772AF4">
              <w:rPr>
                <w:rFonts w:eastAsia="Times New Roman" w:cstheme="minorHAnsi"/>
                <w:i/>
                <w:iCs/>
                <w:lang w:eastAsia="fr-FR"/>
              </w:rPr>
              <w:t>Autre ?</w:t>
            </w:r>
          </w:p>
        </w:tc>
        <w:tc>
          <w:tcPr>
            <w:tcW w:w="708" w:type="dxa"/>
          </w:tcPr>
          <w:p w14:paraId="04AE6D6D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6" w:type="dxa"/>
          </w:tcPr>
          <w:p w14:paraId="32A89543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5" w:type="dxa"/>
          </w:tcPr>
          <w:p w14:paraId="0872FAB1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5" w:type="dxa"/>
          </w:tcPr>
          <w:p w14:paraId="3E08197D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5" w:type="dxa"/>
          </w:tcPr>
          <w:p w14:paraId="57C6AB4C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134" w:type="dxa"/>
          </w:tcPr>
          <w:p w14:paraId="7BA6691C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843" w:type="dxa"/>
          </w:tcPr>
          <w:p w14:paraId="3A1B4398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992" w:type="dxa"/>
          </w:tcPr>
          <w:p w14:paraId="42FCF1C4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426" w:type="dxa"/>
          </w:tcPr>
          <w:p w14:paraId="7CD3B3FB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lang w:eastAsia="fr-FR"/>
              </w:rPr>
            </w:pPr>
          </w:p>
        </w:tc>
      </w:tr>
    </w:tbl>
    <w:p w14:paraId="5A3C7AEF" w14:textId="77777777" w:rsidR="0052288E" w:rsidRDefault="0052288E" w:rsidP="0052288E">
      <w:pPr>
        <w:kinsoku w:val="0"/>
        <w:overflowPunct w:val="0"/>
        <w:spacing w:after="0"/>
        <w:ind w:left="1080"/>
        <w:textAlignment w:val="baseline"/>
        <w:rPr>
          <w:rFonts w:cstheme="minorHAnsi"/>
          <w:lang w:eastAsia="fr-FR"/>
        </w:rPr>
      </w:pPr>
    </w:p>
    <w:p w14:paraId="5D4510D1" w14:textId="77777777" w:rsidR="0052288E" w:rsidRDefault="0052288E" w:rsidP="0052288E">
      <w:pPr>
        <w:kinsoku w:val="0"/>
        <w:overflowPunct w:val="0"/>
        <w:spacing w:after="0"/>
        <w:ind w:left="1080"/>
        <w:textAlignment w:val="baseline"/>
        <w:rPr>
          <w:rFonts w:cstheme="minorHAnsi"/>
          <w:lang w:eastAsia="fr-FR"/>
        </w:rPr>
      </w:pPr>
    </w:p>
    <w:p w14:paraId="3DA314A4" w14:textId="77777777" w:rsidR="0052288E" w:rsidRPr="00772AF4" w:rsidRDefault="0052288E" w:rsidP="0052288E">
      <w:pPr>
        <w:kinsoku w:val="0"/>
        <w:overflowPunct w:val="0"/>
        <w:spacing w:after="0"/>
        <w:ind w:left="1080"/>
        <w:textAlignment w:val="baseline"/>
        <w:rPr>
          <w:rFonts w:cstheme="minorHAnsi"/>
          <w:lang w:eastAsia="fr-FR"/>
        </w:rPr>
      </w:pPr>
    </w:p>
    <w:p w14:paraId="345BB4F1" w14:textId="77777777" w:rsidR="0052288E" w:rsidRPr="00772AF4" w:rsidRDefault="0052288E" w:rsidP="0052288E">
      <w:pPr>
        <w:kinsoku w:val="0"/>
        <w:overflowPunct w:val="0"/>
        <w:spacing w:after="0"/>
        <w:ind w:firstLine="708"/>
        <w:textAlignment w:val="baseline"/>
        <w:rPr>
          <w:rFonts w:cstheme="minorHAnsi"/>
          <w:b/>
          <w:bCs/>
          <w:lang w:eastAsia="fr-FR"/>
        </w:rPr>
      </w:pPr>
      <w:r w:rsidRPr="00772AF4">
        <w:rPr>
          <w:rFonts w:cstheme="minorHAnsi"/>
          <w:b/>
          <w:bCs/>
        </w:rPr>
        <w:t xml:space="preserve">2. </w:t>
      </w:r>
      <w:r w:rsidRPr="00772AF4">
        <w:rPr>
          <w:rFonts w:cstheme="minorHAnsi"/>
          <w:b/>
          <w:bCs/>
          <w:lang w:eastAsia="fr-FR"/>
        </w:rPr>
        <w:t>Quels sont les différentes étapes et le planning de la présente évaluation ?</w:t>
      </w:r>
    </w:p>
    <w:p w14:paraId="3D394177" w14:textId="77777777" w:rsidR="0052288E" w:rsidRPr="00772AF4" w:rsidRDefault="0052288E" w:rsidP="0052288E">
      <w:pPr>
        <w:kinsoku w:val="0"/>
        <w:overflowPunct w:val="0"/>
        <w:spacing w:after="0"/>
        <w:ind w:firstLine="708"/>
        <w:textAlignment w:val="baseline"/>
        <w:rPr>
          <w:rFonts w:ascii="Times New Roman" w:hAnsi="Times New Roman" w:cstheme="minorHAnsi"/>
          <w:lang w:eastAsia="fr-FR"/>
        </w:rPr>
      </w:pPr>
    </w:p>
    <w:p w14:paraId="589149BF" w14:textId="77777777" w:rsidR="0052288E" w:rsidRPr="00772AF4" w:rsidRDefault="0052288E" w:rsidP="0052288E">
      <w:pPr>
        <w:kinsoku w:val="0"/>
        <w:overflowPunct w:val="0"/>
        <w:spacing w:after="0"/>
        <w:ind w:left="1080"/>
        <w:textAlignment w:val="baseline"/>
        <w:rPr>
          <w:rFonts w:cstheme="minorHAnsi"/>
          <w:i/>
          <w:iCs/>
          <w:lang w:eastAsia="fr-FR"/>
        </w:rPr>
      </w:pPr>
      <w:r w:rsidRPr="00772AF4">
        <w:rPr>
          <w:rFonts w:cstheme="minorHAnsi"/>
          <w:i/>
          <w:iCs/>
          <w:lang w:eastAsia="fr-FR"/>
        </w:rPr>
        <w:t xml:space="preserve">C’est-à-dire, par exemple : </w:t>
      </w:r>
    </w:p>
    <w:p w14:paraId="58C70438" w14:textId="77777777" w:rsidR="0052288E" w:rsidRPr="00772AF4" w:rsidRDefault="0052288E" w:rsidP="0052288E">
      <w:pPr>
        <w:pStyle w:val="Paragraphedeliste"/>
        <w:numPr>
          <w:ilvl w:val="0"/>
          <w:numId w:val="23"/>
        </w:numPr>
        <w:kinsoku w:val="0"/>
        <w:overflowPunct w:val="0"/>
        <w:spacing w:after="0"/>
        <w:textAlignment w:val="baseline"/>
        <w:rPr>
          <w:rFonts w:cstheme="minorHAnsi"/>
          <w:i/>
          <w:iCs/>
          <w:sz w:val="22"/>
          <w:szCs w:val="22"/>
          <w:lang w:eastAsia="fr-FR"/>
        </w:rPr>
      </w:pPr>
      <w:r w:rsidRPr="00772AF4">
        <w:rPr>
          <w:rFonts w:cstheme="minorHAnsi"/>
          <w:i/>
          <w:iCs/>
          <w:sz w:val="22"/>
          <w:szCs w:val="22"/>
          <w:lang w:eastAsia="fr-FR"/>
        </w:rPr>
        <w:t xml:space="preserve">Pour quand les fiches projets sont-elles mises à jour ? </w:t>
      </w:r>
    </w:p>
    <w:p w14:paraId="65F9BE65" w14:textId="77777777" w:rsidR="0052288E" w:rsidRPr="00772AF4" w:rsidRDefault="0052288E" w:rsidP="0052288E">
      <w:pPr>
        <w:pStyle w:val="Paragraphedeliste"/>
        <w:numPr>
          <w:ilvl w:val="0"/>
          <w:numId w:val="23"/>
        </w:numPr>
        <w:kinsoku w:val="0"/>
        <w:overflowPunct w:val="0"/>
        <w:spacing w:after="0"/>
        <w:textAlignment w:val="baseline"/>
        <w:rPr>
          <w:rFonts w:cstheme="minorHAnsi"/>
          <w:i/>
          <w:iCs/>
          <w:sz w:val="22"/>
          <w:szCs w:val="22"/>
          <w:lang w:eastAsia="fr-FR"/>
        </w:rPr>
      </w:pPr>
      <w:r w:rsidRPr="00772AF4">
        <w:rPr>
          <w:rFonts w:cstheme="minorHAnsi"/>
          <w:i/>
          <w:iCs/>
          <w:sz w:val="22"/>
          <w:szCs w:val="22"/>
          <w:lang w:eastAsia="fr-FR"/>
        </w:rPr>
        <w:t xml:space="preserve">Pour quand le rapport d’exécution est-il constitué ? </w:t>
      </w:r>
    </w:p>
    <w:p w14:paraId="390A11AB" w14:textId="77777777" w:rsidR="0052288E" w:rsidRPr="00772AF4" w:rsidRDefault="0052288E" w:rsidP="0052288E">
      <w:pPr>
        <w:pStyle w:val="Paragraphedeliste"/>
        <w:numPr>
          <w:ilvl w:val="0"/>
          <w:numId w:val="23"/>
        </w:numPr>
        <w:kinsoku w:val="0"/>
        <w:overflowPunct w:val="0"/>
        <w:spacing w:after="0"/>
        <w:textAlignment w:val="baseline"/>
        <w:rPr>
          <w:rFonts w:cstheme="minorHAnsi"/>
          <w:i/>
          <w:iCs/>
          <w:sz w:val="22"/>
          <w:szCs w:val="22"/>
          <w:lang w:eastAsia="fr-FR"/>
        </w:rPr>
      </w:pPr>
      <w:r w:rsidRPr="00772AF4">
        <w:rPr>
          <w:rFonts w:cstheme="minorHAnsi"/>
          <w:i/>
          <w:iCs/>
          <w:sz w:val="22"/>
          <w:szCs w:val="22"/>
          <w:lang w:eastAsia="fr-FR"/>
        </w:rPr>
        <w:t>Quand l’évaluation du PST est-t-elle réalisée ?</w:t>
      </w:r>
    </w:p>
    <w:p w14:paraId="525492F4" w14:textId="77777777" w:rsidR="0052288E" w:rsidRPr="00772AF4" w:rsidRDefault="0052288E" w:rsidP="0052288E">
      <w:pPr>
        <w:pStyle w:val="Paragraphedeliste"/>
        <w:numPr>
          <w:ilvl w:val="0"/>
          <w:numId w:val="23"/>
        </w:numPr>
        <w:kinsoku w:val="0"/>
        <w:overflowPunct w:val="0"/>
        <w:spacing w:after="0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r w:rsidRPr="00772AF4">
        <w:rPr>
          <w:rFonts w:asciiTheme="minorHAnsi" w:hAnsiTheme="minorHAnsi" w:cstheme="minorHAnsi"/>
          <w:i/>
          <w:iCs/>
          <w:sz w:val="22"/>
          <w:szCs w:val="22"/>
        </w:rPr>
        <w:t>Si transmission de la présente évaluation au conseil, quand cette transmission aura-t-elle lieu ?</w:t>
      </w:r>
    </w:p>
    <w:p w14:paraId="11967F92" w14:textId="77777777" w:rsidR="0052288E" w:rsidRPr="00772AF4" w:rsidRDefault="0052288E" w:rsidP="0052288E">
      <w:pPr>
        <w:pStyle w:val="Paragraphedeliste"/>
        <w:numPr>
          <w:ilvl w:val="0"/>
          <w:numId w:val="23"/>
        </w:numPr>
        <w:kinsoku w:val="0"/>
        <w:overflowPunct w:val="0"/>
        <w:spacing w:after="0"/>
        <w:textAlignment w:val="baseline"/>
        <w:rPr>
          <w:rFonts w:cstheme="minorHAnsi"/>
          <w:i/>
          <w:iCs/>
          <w:sz w:val="22"/>
          <w:szCs w:val="22"/>
          <w:lang w:eastAsia="fr-FR"/>
        </w:rPr>
      </w:pPr>
      <w:r w:rsidRPr="00772AF4">
        <w:rPr>
          <w:rFonts w:cstheme="minorHAnsi"/>
          <w:i/>
          <w:iCs/>
          <w:sz w:val="22"/>
          <w:szCs w:val="22"/>
          <w:lang w:eastAsia="fr-FR"/>
        </w:rPr>
        <w:t>…</w:t>
      </w:r>
    </w:p>
    <w:p w14:paraId="55A8D137" w14:textId="77777777" w:rsidR="0052288E" w:rsidRPr="00772AF4" w:rsidRDefault="0052288E" w:rsidP="0052288E">
      <w:pPr>
        <w:kinsoku w:val="0"/>
        <w:overflowPunct w:val="0"/>
        <w:spacing w:after="0"/>
        <w:ind w:left="1080"/>
        <w:textAlignment w:val="baseline"/>
        <w:rPr>
          <w:rFonts w:cstheme="minorHAnsi"/>
          <w:i/>
          <w:iCs/>
          <w:lang w:eastAsia="fr-FR"/>
        </w:rPr>
      </w:pPr>
    </w:p>
    <w:p w14:paraId="486F0844" w14:textId="77777777" w:rsidR="0052288E" w:rsidRPr="00772AF4" w:rsidRDefault="0052288E" w:rsidP="0052288E">
      <w:pPr>
        <w:kinsoku w:val="0"/>
        <w:overflowPunct w:val="0"/>
        <w:spacing w:after="0"/>
        <w:ind w:left="1080"/>
        <w:textAlignment w:val="baseline"/>
        <w:rPr>
          <w:rFonts w:cstheme="minorHAnsi"/>
          <w:i/>
          <w:iCs/>
          <w:lang w:eastAsia="fr-FR"/>
        </w:rPr>
      </w:pPr>
    </w:p>
    <w:p w14:paraId="669CF803" w14:textId="77777777" w:rsidR="0052288E" w:rsidRPr="00772AF4" w:rsidRDefault="0052288E" w:rsidP="0052288E">
      <w:pPr>
        <w:kinsoku w:val="0"/>
        <w:overflowPunct w:val="0"/>
        <w:spacing w:after="0"/>
        <w:ind w:left="708"/>
        <w:textAlignment w:val="baseline"/>
        <w:rPr>
          <w:rFonts w:cstheme="minorHAnsi"/>
          <w:b/>
          <w:bCs/>
          <w:lang w:eastAsia="fr-FR"/>
        </w:rPr>
      </w:pPr>
      <w:r w:rsidRPr="00772AF4">
        <w:rPr>
          <w:rFonts w:cstheme="minorHAnsi"/>
          <w:b/>
          <w:bCs/>
          <w:lang w:eastAsia="fr-FR"/>
        </w:rPr>
        <w:t>Quelques exemples de procédures qui pourraient être mises en place dans le cadre de la présente évaluation :</w:t>
      </w:r>
    </w:p>
    <w:p w14:paraId="2EE366BA" w14:textId="77777777" w:rsidR="0052288E" w:rsidRPr="00772AF4" w:rsidRDefault="0052288E" w:rsidP="0052288E">
      <w:pPr>
        <w:kinsoku w:val="0"/>
        <w:overflowPunct w:val="0"/>
        <w:spacing w:after="0"/>
        <w:ind w:left="1080"/>
        <w:textAlignment w:val="baseline"/>
        <w:rPr>
          <w:rFonts w:cstheme="minorHAnsi"/>
          <w:lang w:eastAsia="fr-FR"/>
        </w:rPr>
      </w:pPr>
    </w:p>
    <w:p w14:paraId="64E8CD07" w14:textId="77777777" w:rsidR="0052288E" w:rsidRPr="00772AF4" w:rsidRDefault="0052288E" w:rsidP="0052288E">
      <w:pPr>
        <w:kinsoku w:val="0"/>
        <w:overflowPunct w:val="0"/>
        <w:spacing w:after="0"/>
        <w:ind w:left="1080"/>
        <w:textAlignment w:val="baseline"/>
        <w:rPr>
          <w:rFonts w:cstheme="minorHAnsi"/>
          <w:b/>
          <w:bCs/>
          <w:i/>
          <w:iCs/>
          <w:u w:val="single"/>
          <w:lang w:eastAsia="fr-FR"/>
        </w:rPr>
      </w:pPr>
      <w:r w:rsidRPr="00772AF4">
        <w:rPr>
          <w:rFonts w:cstheme="minorHAnsi"/>
          <w:b/>
          <w:bCs/>
          <w:i/>
          <w:iCs/>
          <w:u w:val="single"/>
          <w:lang w:eastAsia="fr-FR"/>
        </w:rPr>
        <w:t>Exemple 1. Procédure à développer dans le cadre d’une évaluation à mi-législature</w:t>
      </w:r>
    </w:p>
    <w:p w14:paraId="520E6F1E" w14:textId="77777777" w:rsidR="0052288E" w:rsidRPr="00772AF4" w:rsidRDefault="0052288E" w:rsidP="0052288E">
      <w:pPr>
        <w:kinsoku w:val="0"/>
        <w:overflowPunct w:val="0"/>
        <w:spacing w:after="0"/>
        <w:ind w:left="1080"/>
        <w:textAlignment w:val="baseline"/>
        <w:rPr>
          <w:rFonts w:cstheme="minorHAnsi"/>
          <w:i/>
          <w:iCs/>
          <w:sz w:val="20"/>
          <w:szCs w:val="20"/>
          <w:u w:val="single"/>
          <w:lang w:eastAsia="fr-FR"/>
        </w:rPr>
      </w:pPr>
    </w:p>
    <w:p w14:paraId="0EC9A91E" w14:textId="77777777" w:rsidR="0052288E" w:rsidRPr="00772AF4" w:rsidRDefault="0052288E" w:rsidP="0052288E">
      <w:pPr>
        <w:kinsoku w:val="0"/>
        <w:overflowPunct w:val="0"/>
        <w:spacing w:after="0"/>
        <w:ind w:left="1440"/>
        <w:textAlignment w:val="baseline"/>
        <w:rPr>
          <w:rFonts w:cstheme="minorHAnsi"/>
          <w:b/>
          <w:bCs/>
          <w:i/>
          <w:iCs/>
          <w:lang w:eastAsia="fr-FR"/>
        </w:rPr>
      </w:pPr>
      <w:r w:rsidRPr="00772AF4">
        <w:rPr>
          <w:rFonts w:cstheme="minorHAnsi"/>
          <w:b/>
          <w:bCs/>
          <w:i/>
          <w:iCs/>
          <w:lang w:eastAsia="fr-FR"/>
        </w:rPr>
        <w:t>Elaboration du rapport d’exécution</w:t>
      </w:r>
    </w:p>
    <w:p w14:paraId="6969A7DB" w14:textId="77777777" w:rsidR="0052288E" w:rsidRPr="00772AF4" w:rsidRDefault="0052288E" w:rsidP="0052288E">
      <w:pPr>
        <w:kinsoku w:val="0"/>
        <w:overflowPunct w:val="0"/>
        <w:spacing w:after="0"/>
        <w:ind w:left="1440"/>
        <w:textAlignment w:val="baseline"/>
        <w:rPr>
          <w:rFonts w:cstheme="minorHAnsi"/>
          <w:b/>
          <w:bCs/>
          <w:i/>
          <w:iCs/>
          <w:sz w:val="20"/>
          <w:szCs w:val="20"/>
          <w:lang w:eastAsia="fr-FR"/>
        </w:rPr>
      </w:pPr>
    </w:p>
    <w:p w14:paraId="15597319" w14:textId="77777777" w:rsidR="0052288E" w:rsidRPr="00772AF4" w:rsidRDefault="0052288E" w:rsidP="0052288E">
      <w:pPr>
        <w:pStyle w:val="Paragraphedeliste"/>
        <w:numPr>
          <w:ilvl w:val="0"/>
          <w:numId w:val="21"/>
        </w:numPr>
        <w:kinsoku w:val="0"/>
        <w:overflowPunct w:val="0"/>
        <w:spacing w:after="0"/>
        <w:textAlignment w:val="baseline"/>
        <w:rPr>
          <w:rFonts w:cstheme="minorHAnsi"/>
          <w:i/>
          <w:iCs/>
          <w:sz w:val="20"/>
          <w:szCs w:val="20"/>
          <w:lang w:eastAsia="fr-FR"/>
        </w:rPr>
      </w:pPr>
      <w:r w:rsidRPr="00772AF4">
        <w:rPr>
          <w:rFonts w:cstheme="minorHAnsi"/>
          <w:i/>
          <w:iCs/>
          <w:sz w:val="20"/>
          <w:szCs w:val="20"/>
          <w:lang w:eastAsia="fr-FR"/>
        </w:rPr>
        <w:t xml:space="preserve">L’Administration communale réalise un rapport d’exécution. Ce rapport d’exécution est constitué comme suit : chaque responsable d’action ou de projet communique au référent PST </w:t>
      </w:r>
      <w:bookmarkStart w:id="1" w:name="_Hlk55575686"/>
      <w:r w:rsidRPr="00772AF4">
        <w:rPr>
          <w:rFonts w:cstheme="minorHAnsi"/>
          <w:i/>
          <w:iCs/>
          <w:sz w:val="20"/>
          <w:szCs w:val="20"/>
          <w:lang w:eastAsia="fr-FR"/>
        </w:rPr>
        <w:t>(ou à la personne qui exerce cette mission)</w:t>
      </w:r>
      <w:bookmarkEnd w:id="1"/>
      <w:r w:rsidRPr="00772AF4">
        <w:rPr>
          <w:rFonts w:cstheme="minorHAnsi"/>
          <w:i/>
          <w:iCs/>
          <w:sz w:val="20"/>
          <w:szCs w:val="20"/>
          <w:lang w:eastAsia="fr-FR"/>
        </w:rPr>
        <w:t xml:space="preserve"> les données relatives à ladite action/ledit projet (voir fiche méthode 2.3., point 1 : « avancement de la mise en œuvre du PST par projet/action »). </w:t>
      </w:r>
    </w:p>
    <w:p w14:paraId="23A14732" w14:textId="77777777" w:rsidR="0052288E" w:rsidRPr="00772AF4" w:rsidRDefault="0052288E" w:rsidP="0052288E">
      <w:pPr>
        <w:pStyle w:val="Paragraphedeliste"/>
        <w:kinsoku w:val="0"/>
        <w:overflowPunct w:val="0"/>
        <w:spacing w:after="0"/>
        <w:ind w:left="1440"/>
        <w:textAlignment w:val="baseline"/>
        <w:rPr>
          <w:rFonts w:cstheme="minorHAnsi"/>
          <w:i/>
          <w:iCs/>
          <w:sz w:val="20"/>
          <w:szCs w:val="20"/>
          <w:lang w:eastAsia="fr-FR"/>
        </w:rPr>
      </w:pPr>
    </w:p>
    <w:p w14:paraId="7D351D15" w14:textId="77777777" w:rsidR="0052288E" w:rsidRPr="00772AF4" w:rsidRDefault="0052288E" w:rsidP="0052288E">
      <w:pPr>
        <w:pStyle w:val="Paragraphedeliste"/>
        <w:kinsoku w:val="0"/>
        <w:overflowPunct w:val="0"/>
        <w:spacing w:after="0"/>
        <w:ind w:left="1440"/>
        <w:textAlignment w:val="baseline"/>
        <w:rPr>
          <w:rFonts w:cstheme="minorHAnsi"/>
          <w:i/>
          <w:iCs/>
          <w:sz w:val="20"/>
          <w:szCs w:val="20"/>
          <w:lang w:eastAsia="fr-FR"/>
        </w:rPr>
      </w:pPr>
      <w:r w:rsidRPr="00772AF4">
        <w:rPr>
          <w:rFonts w:cstheme="minorHAnsi"/>
          <w:i/>
          <w:iCs/>
          <w:sz w:val="20"/>
          <w:szCs w:val="20"/>
          <w:lang w:eastAsia="fr-FR"/>
        </w:rPr>
        <w:t xml:space="preserve">De même, chaque responsable d’objectif opérationnel communique au référent PST (ou à la personne qui exerce cette mission) les données relatives à l’objectif opérationnel (voir fiche méthode 2.4., point 1 : « Atteinte du ou des résultat(s), par objectif opérationnel »). </w:t>
      </w:r>
    </w:p>
    <w:p w14:paraId="79A99940" w14:textId="77777777" w:rsidR="0052288E" w:rsidRPr="00772AF4" w:rsidRDefault="0052288E" w:rsidP="0052288E">
      <w:pPr>
        <w:pStyle w:val="Paragraphedeliste"/>
        <w:kinsoku w:val="0"/>
        <w:overflowPunct w:val="0"/>
        <w:spacing w:after="0"/>
        <w:ind w:left="1440"/>
        <w:textAlignment w:val="baseline"/>
        <w:rPr>
          <w:rFonts w:cstheme="minorHAnsi"/>
          <w:i/>
          <w:iCs/>
          <w:sz w:val="20"/>
          <w:szCs w:val="20"/>
          <w:lang w:eastAsia="fr-FR"/>
        </w:rPr>
      </w:pPr>
    </w:p>
    <w:p w14:paraId="7A69185E" w14:textId="77777777" w:rsidR="0052288E" w:rsidRPr="00772AF4" w:rsidRDefault="0052288E" w:rsidP="0052288E">
      <w:pPr>
        <w:pStyle w:val="Paragraphedeliste"/>
        <w:kinsoku w:val="0"/>
        <w:overflowPunct w:val="0"/>
        <w:spacing w:after="0"/>
        <w:ind w:left="1440"/>
        <w:textAlignment w:val="baseline"/>
        <w:rPr>
          <w:rFonts w:cstheme="minorHAnsi"/>
          <w:i/>
          <w:iCs/>
          <w:sz w:val="20"/>
          <w:szCs w:val="20"/>
          <w:lang w:eastAsia="fr-FR"/>
        </w:rPr>
      </w:pPr>
      <w:r w:rsidRPr="00772AF4">
        <w:rPr>
          <w:rFonts w:cstheme="minorHAnsi"/>
          <w:i/>
          <w:iCs/>
          <w:sz w:val="20"/>
          <w:szCs w:val="20"/>
          <w:lang w:eastAsia="fr-FR"/>
        </w:rPr>
        <w:t xml:space="preserve">Sur cette base, le référent PST (ou à la personne qui exerce cette mission) agrège les données et remplit les sections « Avancement de la mise en œuvre des projets/actions du PST » (voir fiche méthode 2.3., point 2) et « Atteinte des résultats des objectifs opérationnels du PST » (voir fiche méthode 2.4., point 2) du rapport d’exécution. Les points 3 et 4 de la fiche méthode 2.3. </w:t>
      </w:r>
      <w:proofErr w:type="gramStart"/>
      <w:r w:rsidRPr="00772AF4">
        <w:rPr>
          <w:rFonts w:cstheme="minorHAnsi"/>
          <w:i/>
          <w:iCs/>
          <w:sz w:val="20"/>
          <w:szCs w:val="20"/>
          <w:lang w:eastAsia="fr-FR"/>
        </w:rPr>
        <w:t>et</w:t>
      </w:r>
      <w:proofErr w:type="gramEnd"/>
      <w:r w:rsidRPr="00772AF4">
        <w:rPr>
          <w:rFonts w:cstheme="minorHAnsi"/>
          <w:i/>
          <w:iCs/>
          <w:sz w:val="20"/>
          <w:szCs w:val="20"/>
          <w:lang w:eastAsia="fr-FR"/>
        </w:rPr>
        <w:t xml:space="preserve"> le point 3 de la fiche méthode 2.4. </w:t>
      </w:r>
      <w:proofErr w:type="gramStart"/>
      <w:r w:rsidRPr="00772AF4">
        <w:rPr>
          <w:rFonts w:cstheme="minorHAnsi"/>
          <w:i/>
          <w:iCs/>
          <w:sz w:val="20"/>
          <w:szCs w:val="20"/>
          <w:lang w:eastAsia="fr-FR"/>
        </w:rPr>
        <w:t>sont</w:t>
      </w:r>
      <w:proofErr w:type="gramEnd"/>
      <w:r w:rsidRPr="00772AF4">
        <w:rPr>
          <w:rFonts w:cstheme="minorHAnsi"/>
          <w:i/>
          <w:iCs/>
          <w:sz w:val="20"/>
          <w:szCs w:val="20"/>
          <w:lang w:eastAsia="fr-FR"/>
        </w:rPr>
        <w:t xml:space="preserve"> également complétés.</w:t>
      </w:r>
    </w:p>
    <w:p w14:paraId="2CD8D28C" w14:textId="77777777" w:rsidR="0052288E" w:rsidRPr="00772AF4" w:rsidRDefault="0052288E" w:rsidP="0052288E">
      <w:pPr>
        <w:pStyle w:val="Paragraphedeliste"/>
        <w:kinsoku w:val="0"/>
        <w:overflowPunct w:val="0"/>
        <w:spacing w:after="0"/>
        <w:ind w:left="1440"/>
        <w:textAlignment w:val="baseline"/>
        <w:rPr>
          <w:rFonts w:cstheme="minorHAnsi"/>
          <w:i/>
          <w:iCs/>
          <w:sz w:val="20"/>
          <w:szCs w:val="20"/>
          <w:lang w:eastAsia="fr-FR"/>
        </w:rPr>
      </w:pPr>
    </w:p>
    <w:p w14:paraId="15121D34" w14:textId="77777777" w:rsidR="0052288E" w:rsidRPr="00772AF4" w:rsidRDefault="0052288E" w:rsidP="0052288E">
      <w:pPr>
        <w:pStyle w:val="Paragraphedeliste"/>
        <w:numPr>
          <w:ilvl w:val="0"/>
          <w:numId w:val="21"/>
        </w:numPr>
        <w:kinsoku w:val="0"/>
        <w:overflowPunct w:val="0"/>
        <w:spacing w:after="0"/>
        <w:textAlignment w:val="baseline"/>
        <w:rPr>
          <w:rFonts w:cstheme="minorHAnsi"/>
          <w:i/>
          <w:iCs/>
          <w:sz w:val="20"/>
          <w:szCs w:val="20"/>
          <w:lang w:eastAsia="fr-FR"/>
        </w:rPr>
      </w:pPr>
      <w:r w:rsidRPr="00772AF4">
        <w:rPr>
          <w:rFonts w:cstheme="minorHAnsi"/>
          <w:i/>
          <w:iCs/>
          <w:sz w:val="20"/>
          <w:szCs w:val="20"/>
          <w:lang w:eastAsia="fr-FR"/>
        </w:rPr>
        <w:t xml:space="preserve">Le rapport d’exécution est ensuite transmis au collège communal. </w:t>
      </w:r>
    </w:p>
    <w:p w14:paraId="72F70D48" w14:textId="77777777" w:rsidR="0052288E" w:rsidRPr="00772AF4" w:rsidRDefault="0052288E" w:rsidP="0052288E">
      <w:pPr>
        <w:kinsoku w:val="0"/>
        <w:overflowPunct w:val="0"/>
        <w:spacing w:after="0"/>
        <w:ind w:left="1440"/>
        <w:textAlignment w:val="baseline"/>
        <w:rPr>
          <w:rFonts w:cstheme="minorHAnsi"/>
          <w:i/>
          <w:iCs/>
          <w:sz w:val="20"/>
          <w:szCs w:val="20"/>
          <w:lang w:eastAsia="fr-FR"/>
        </w:rPr>
      </w:pPr>
    </w:p>
    <w:p w14:paraId="0AC5889B" w14:textId="77777777" w:rsidR="0052288E" w:rsidRPr="00772AF4" w:rsidRDefault="0052288E" w:rsidP="0052288E">
      <w:pPr>
        <w:kinsoku w:val="0"/>
        <w:overflowPunct w:val="0"/>
        <w:spacing w:after="0"/>
        <w:ind w:left="1440"/>
        <w:textAlignment w:val="baseline"/>
        <w:rPr>
          <w:rFonts w:cstheme="minorHAnsi"/>
          <w:b/>
          <w:bCs/>
          <w:i/>
          <w:iCs/>
          <w:lang w:eastAsia="fr-FR"/>
        </w:rPr>
      </w:pPr>
      <w:r w:rsidRPr="00772AF4">
        <w:rPr>
          <w:rFonts w:cstheme="minorHAnsi"/>
          <w:b/>
          <w:bCs/>
          <w:i/>
          <w:iCs/>
          <w:lang w:eastAsia="fr-FR"/>
        </w:rPr>
        <w:t xml:space="preserve">Elaboration de l’évaluation </w:t>
      </w:r>
    </w:p>
    <w:p w14:paraId="5716691D" w14:textId="77777777" w:rsidR="0052288E" w:rsidRPr="00772AF4" w:rsidRDefault="0052288E" w:rsidP="0052288E">
      <w:pPr>
        <w:kinsoku w:val="0"/>
        <w:overflowPunct w:val="0"/>
        <w:spacing w:after="0"/>
        <w:ind w:left="1440"/>
        <w:textAlignment w:val="baseline"/>
        <w:rPr>
          <w:rFonts w:cstheme="minorHAnsi"/>
          <w:i/>
          <w:iCs/>
          <w:lang w:eastAsia="fr-FR"/>
        </w:rPr>
      </w:pPr>
    </w:p>
    <w:p w14:paraId="11CB7054" w14:textId="77777777" w:rsidR="0052288E" w:rsidRPr="00772AF4" w:rsidRDefault="0052288E" w:rsidP="0052288E">
      <w:pPr>
        <w:pStyle w:val="Paragraphedeliste"/>
        <w:numPr>
          <w:ilvl w:val="0"/>
          <w:numId w:val="21"/>
        </w:numPr>
        <w:kinsoku w:val="0"/>
        <w:overflowPunct w:val="0"/>
        <w:spacing w:after="0"/>
        <w:textAlignment w:val="baseline"/>
        <w:rPr>
          <w:rFonts w:eastAsia="MS PGothic" w:cstheme="minorHAnsi"/>
          <w:i/>
          <w:iCs/>
          <w:sz w:val="20"/>
          <w:szCs w:val="20"/>
          <w:lang w:eastAsia="fr-FR"/>
        </w:rPr>
      </w:pPr>
      <w:r w:rsidRPr="00772AF4">
        <w:rPr>
          <w:rFonts w:cstheme="minorHAnsi"/>
          <w:i/>
          <w:iCs/>
          <w:sz w:val="20"/>
          <w:szCs w:val="20"/>
          <w:lang w:eastAsia="fr-FR"/>
        </w:rPr>
        <w:t xml:space="preserve">Dans un premier temps, le collège communal évalue la mise en œuvre des projets/actions et </w:t>
      </w:r>
      <w:r w:rsidRPr="00772AF4">
        <w:rPr>
          <w:rFonts w:eastAsia="MS PGothic" w:cstheme="minorHAnsi"/>
          <w:i/>
          <w:iCs/>
          <w:sz w:val="20"/>
          <w:szCs w:val="20"/>
          <w:lang w:eastAsia="fr-FR"/>
        </w:rPr>
        <w:t xml:space="preserve">l’atteinte des objectifs opérationnels du PST, en collaboration avec le CODIR. </w:t>
      </w:r>
    </w:p>
    <w:p w14:paraId="44A1047B" w14:textId="77777777" w:rsidR="0052288E" w:rsidRPr="00772AF4" w:rsidRDefault="0052288E" w:rsidP="0052288E">
      <w:pPr>
        <w:kinsoku w:val="0"/>
        <w:overflowPunct w:val="0"/>
        <w:spacing w:after="0"/>
        <w:ind w:left="1440"/>
        <w:textAlignment w:val="baseline"/>
        <w:rPr>
          <w:rFonts w:cstheme="minorHAnsi"/>
          <w:i/>
          <w:iCs/>
          <w:sz w:val="20"/>
          <w:szCs w:val="20"/>
          <w:lang w:eastAsia="fr-FR"/>
        </w:rPr>
      </w:pPr>
    </w:p>
    <w:p w14:paraId="7035C4D6" w14:textId="77777777" w:rsidR="0052288E" w:rsidRPr="00772AF4" w:rsidRDefault="0052288E" w:rsidP="0052288E">
      <w:pPr>
        <w:pStyle w:val="Paragraphedeliste"/>
        <w:numPr>
          <w:ilvl w:val="0"/>
          <w:numId w:val="21"/>
        </w:numPr>
        <w:kinsoku w:val="0"/>
        <w:overflowPunct w:val="0"/>
        <w:spacing w:after="0"/>
        <w:textAlignment w:val="baseline"/>
        <w:rPr>
          <w:rFonts w:cstheme="minorHAnsi"/>
          <w:i/>
          <w:iCs/>
          <w:sz w:val="20"/>
          <w:szCs w:val="20"/>
          <w:lang w:eastAsia="fr-FR"/>
        </w:rPr>
      </w:pPr>
      <w:r w:rsidRPr="00772AF4">
        <w:rPr>
          <w:rFonts w:eastAsia="MS PGothic" w:cstheme="minorHAnsi"/>
          <w:i/>
          <w:iCs/>
          <w:sz w:val="20"/>
          <w:szCs w:val="20"/>
          <w:lang w:eastAsia="fr-FR"/>
        </w:rPr>
        <w:t xml:space="preserve">Dans un second temps, le collège communal </w:t>
      </w:r>
      <w:r w:rsidRPr="00772AF4">
        <w:rPr>
          <w:rFonts w:cstheme="minorHAnsi"/>
          <w:i/>
          <w:iCs/>
          <w:sz w:val="20"/>
          <w:szCs w:val="20"/>
          <w:lang w:eastAsia="fr-FR"/>
        </w:rPr>
        <w:t xml:space="preserve">associe les agents communaux et les conseillers communaux à la démarche d’évaluation de la méthode de gestion du PST. </w:t>
      </w:r>
    </w:p>
    <w:p w14:paraId="59CD43FF" w14:textId="77777777" w:rsidR="0052288E" w:rsidRPr="00772AF4" w:rsidRDefault="0052288E" w:rsidP="0052288E">
      <w:pPr>
        <w:pStyle w:val="Paragraphedeliste"/>
        <w:kinsoku w:val="0"/>
        <w:overflowPunct w:val="0"/>
        <w:spacing w:after="0"/>
        <w:ind w:left="1440"/>
        <w:textAlignment w:val="baseline"/>
        <w:rPr>
          <w:rFonts w:cstheme="minorHAnsi"/>
          <w:i/>
          <w:iCs/>
          <w:sz w:val="20"/>
          <w:szCs w:val="20"/>
          <w:lang w:eastAsia="fr-FR"/>
        </w:rPr>
      </w:pPr>
      <w:r w:rsidRPr="00772AF4">
        <w:rPr>
          <w:rFonts w:cstheme="minorHAnsi"/>
          <w:i/>
          <w:iCs/>
          <w:sz w:val="20"/>
          <w:szCs w:val="20"/>
          <w:lang w:eastAsia="fr-FR"/>
        </w:rPr>
        <w:t>Méthode utilisée : le « Café du savoir »</w:t>
      </w:r>
      <w:r w:rsidRPr="00772AF4">
        <w:rPr>
          <w:vertAlign w:val="superscript"/>
          <w:lang w:eastAsia="fr-FR"/>
        </w:rPr>
        <w:footnoteReference w:id="2"/>
      </w:r>
      <w:r w:rsidRPr="00772AF4">
        <w:rPr>
          <w:rFonts w:cstheme="minorHAnsi"/>
          <w:i/>
          <w:iCs/>
          <w:sz w:val="20"/>
          <w:szCs w:val="20"/>
          <w:lang w:eastAsia="fr-FR"/>
        </w:rPr>
        <w:t xml:space="preserve">. Objectif : identifier des recommandations </w:t>
      </w:r>
      <w:bookmarkStart w:id="2" w:name="_Hlk53062256"/>
      <w:r w:rsidRPr="00772AF4">
        <w:rPr>
          <w:rFonts w:cstheme="minorHAnsi"/>
          <w:i/>
          <w:iCs/>
          <w:sz w:val="20"/>
          <w:szCs w:val="20"/>
          <w:lang w:eastAsia="fr-FR"/>
        </w:rPr>
        <w:t>visant à améliorer la méthode de gestion du PST et à ce que le PST soit un outil qui facilite le travail quotidien.</w:t>
      </w:r>
      <w:bookmarkEnd w:id="2"/>
      <w:r w:rsidRPr="00772AF4">
        <w:rPr>
          <w:rFonts w:cstheme="minorHAnsi"/>
          <w:i/>
          <w:iCs/>
          <w:sz w:val="20"/>
          <w:szCs w:val="20"/>
          <w:lang w:eastAsia="fr-FR"/>
        </w:rPr>
        <w:t xml:space="preserve"> </w:t>
      </w:r>
    </w:p>
    <w:p w14:paraId="32B66A06" w14:textId="77777777" w:rsidR="0052288E" w:rsidRPr="00772AF4" w:rsidRDefault="0052288E" w:rsidP="0052288E">
      <w:pPr>
        <w:pStyle w:val="Paragraphedeliste"/>
        <w:kinsoku w:val="0"/>
        <w:overflowPunct w:val="0"/>
        <w:spacing w:after="0"/>
        <w:ind w:left="1440"/>
        <w:textAlignment w:val="baseline"/>
        <w:rPr>
          <w:rFonts w:cstheme="minorHAnsi"/>
          <w:i/>
          <w:iCs/>
          <w:sz w:val="20"/>
          <w:szCs w:val="20"/>
          <w:lang w:eastAsia="fr-FR"/>
        </w:rPr>
      </w:pPr>
      <w:r w:rsidRPr="00772AF4">
        <w:rPr>
          <w:rFonts w:cstheme="minorHAnsi"/>
          <w:i/>
          <w:iCs/>
          <w:sz w:val="20"/>
          <w:szCs w:val="20"/>
          <w:lang w:eastAsia="fr-FR"/>
        </w:rPr>
        <w:t>Animateur : le référent PST. Deux demi-journées de travail sont organisées : une à destination des agents communaux et des membres du Collège communal, l’autre à destination des conseillers communaux.</w:t>
      </w:r>
    </w:p>
    <w:p w14:paraId="1B0E4099" w14:textId="77777777" w:rsidR="0052288E" w:rsidRPr="00772AF4" w:rsidRDefault="0052288E" w:rsidP="0052288E">
      <w:pPr>
        <w:kinsoku w:val="0"/>
        <w:overflowPunct w:val="0"/>
        <w:spacing w:after="0"/>
        <w:ind w:left="1440"/>
        <w:textAlignment w:val="baseline"/>
        <w:rPr>
          <w:rFonts w:cstheme="minorHAnsi"/>
          <w:i/>
          <w:iCs/>
          <w:sz w:val="20"/>
          <w:szCs w:val="20"/>
          <w:lang w:eastAsia="fr-FR"/>
        </w:rPr>
      </w:pPr>
      <w:r w:rsidRPr="00772AF4">
        <w:rPr>
          <w:rFonts w:eastAsia="MS PGothic" w:cstheme="minorHAnsi"/>
          <w:i/>
          <w:iCs/>
          <w:sz w:val="20"/>
          <w:szCs w:val="20"/>
          <w:lang w:eastAsia="fr-FR"/>
        </w:rPr>
        <w:t>Les recommandations émises lors des deux demi-journées de rencontre sont transmises au Collège communal.</w:t>
      </w:r>
    </w:p>
    <w:p w14:paraId="0CD0EDF3" w14:textId="77777777" w:rsidR="0052288E" w:rsidRPr="00772AF4" w:rsidRDefault="0052288E" w:rsidP="0052288E">
      <w:pPr>
        <w:kinsoku w:val="0"/>
        <w:overflowPunct w:val="0"/>
        <w:spacing w:after="0"/>
        <w:ind w:left="1440"/>
        <w:textAlignment w:val="baseline"/>
        <w:rPr>
          <w:rFonts w:cstheme="minorHAnsi"/>
          <w:i/>
          <w:iCs/>
          <w:sz w:val="20"/>
          <w:szCs w:val="20"/>
          <w:lang w:eastAsia="fr-FR"/>
        </w:rPr>
      </w:pPr>
    </w:p>
    <w:p w14:paraId="464537E0" w14:textId="77777777" w:rsidR="0052288E" w:rsidRPr="00772AF4" w:rsidRDefault="0052288E" w:rsidP="0052288E">
      <w:pPr>
        <w:kinsoku w:val="0"/>
        <w:overflowPunct w:val="0"/>
        <w:spacing w:after="0"/>
        <w:ind w:left="1440"/>
        <w:textAlignment w:val="baseline"/>
        <w:rPr>
          <w:rFonts w:cstheme="minorHAnsi"/>
          <w:b/>
          <w:bCs/>
          <w:i/>
          <w:iCs/>
          <w:lang w:eastAsia="fr-FR"/>
        </w:rPr>
      </w:pPr>
      <w:r w:rsidRPr="00772AF4">
        <w:rPr>
          <w:rFonts w:cstheme="minorHAnsi"/>
          <w:b/>
          <w:bCs/>
          <w:i/>
          <w:iCs/>
          <w:lang w:eastAsia="fr-FR"/>
        </w:rPr>
        <w:t>Actualisation</w:t>
      </w:r>
      <w:r>
        <w:rPr>
          <w:rFonts w:cstheme="minorHAnsi"/>
          <w:b/>
          <w:bCs/>
          <w:i/>
          <w:iCs/>
          <w:lang w:eastAsia="fr-FR"/>
        </w:rPr>
        <w:t xml:space="preserve"> et adoption</w:t>
      </w:r>
    </w:p>
    <w:p w14:paraId="687D79D8" w14:textId="77777777" w:rsidR="0052288E" w:rsidRPr="00772AF4" w:rsidRDefault="0052288E" w:rsidP="0052288E">
      <w:pPr>
        <w:kinsoku w:val="0"/>
        <w:overflowPunct w:val="0"/>
        <w:spacing w:after="0"/>
        <w:ind w:left="1440"/>
        <w:textAlignment w:val="baseline"/>
        <w:rPr>
          <w:rFonts w:cstheme="minorHAnsi"/>
          <w:b/>
          <w:bCs/>
          <w:i/>
          <w:iCs/>
          <w:lang w:eastAsia="fr-FR"/>
        </w:rPr>
      </w:pPr>
    </w:p>
    <w:p w14:paraId="30B83BC5" w14:textId="77777777" w:rsidR="0052288E" w:rsidRPr="00772AF4" w:rsidRDefault="0052288E" w:rsidP="0052288E">
      <w:pPr>
        <w:pStyle w:val="Paragraphedeliste"/>
        <w:numPr>
          <w:ilvl w:val="0"/>
          <w:numId w:val="21"/>
        </w:numPr>
        <w:kinsoku w:val="0"/>
        <w:overflowPunct w:val="0"/>
        <w:spacing w:after="0"/>
        <w:textAlignment w:val="baseline"/>
        <w:rPr>
          <w:rFonts w:cstheme="minorHAnsi"/>
          <w:i/>
          <w:iCs/>
          <w:sz w:val="20"/>
          <w:szCs w:val="20"/>
          <w:lang w:eastAsia="fr-FR"/>
        </w:rPr>
      </w:pPr>
      <w:r w:rsidRPr="00772AF4">
        <w:rPr>
          <w:rFonts w:cstheme="minorHAnsi"/>
          <w:i/>
          <w:iCs/>
          <w:sz w:val="20"/>
          <w:szCs w:val="20"/>
          <w:lang w:eastAsia="fr-FR"/>
        </w:rPr>
        <w:t xml:space="preserve">Sur base de son évaluation de la mise en œuvre des projets et actions et de </w:t>
      </w:r>
      <w:r w:rsidRPr="00772AF4">
        <w:rPr>
          <w:rFonts w:eastAsia="MS PGothic" w:cstheme="minorHAnsi"/>
          <w:i/>
          <w:iCs/>
          <w:sz w:val="20"/>
          <w:szCs w:val="20"/>
          <w:lang w:eastAsia="fr-FR"/>
        </w:rPr>
        <w:t>l’atteinte des objectifs opérationnels du PST et des recommandations émises lors des deux demi-journées de rencontre</w:t>
      </w:r>
      <w:r w:rsidRPr="00772AF4">
        <w:rPr>
          <w:rFonts w:cstheme="minorHAnsi"/>
          <w:i/>
          <w:iCs/>
          <w:sz w:val="20"/>
          <w:szCs w:val="20"/>
          <w:lang w:eastAsia="fr-FR"/>
        </w:rPr>
        <w:t>, le Collège communal décide des actualisations nécessaires, tant sur le fond du PST (ajout, suppression, modifications d’actions, de projets et d’objectifs opérationnels) que sur la méthode de gestion du PST.</w:t>
      </w:r>
    </w:p>
    <w:p w14:paraId="26D9C86A" w14:textId="77777777" w:rsidR="0052288E" w:rsidRPr="00772AF4" w:rsidRDefault="0052288E" w:rsidP="0052288E">
      <w:pPr>
        <w:kinsoku w:val="0"/>
        <w:overflowPunct w:val="0"/>
        <w:spacing w:after="0"/>
        <w:ind w:left="1440"/>
        <w:textAlignment w:val="baseline"/>
        <w:rPr>
          <w:rFonts w:cstheme="minorHAnsi"/>
          <w:i/>
          <w:iCs/>
          <w:sz w:val="20"/>
          <w:szCs w:val="20"/>
          <w:lang w:eastAsia="fr-FR"/>
        </w:rPr>
      </w:pPr>
    </w:p>
    <w:p w14:paraId="0BEA47CD" w14:textId="77777777" w:rsidR="0052288E" w:rsidRPr="00772AF4" w:rsidRDefault="0052288E" w:rsidP="0052288E">
      <w:pPr>
        <w:kinsoku w:val="0"/>
        <w:overflowPunct w:val="0"/>
        <w:spacing w:after="0"/>
        <w:ind w:left="1440"/>
        <w:textAlignment w:val="baseline"/>
        <w:rPr>
          <w:rFonts w:cstheme="minorHAnsi"/>
          <w:b/>
          <w:bCs/>
          <w:i/>
          <w:iCs/>
          <w:lang w:eastAsia="fr-FR"/>
        </w:rPr>
      </w:pPr>
      <w:r w:rsidRPr="00772AF4">
        <w:rPr>
          <w:rFonts w:cstheme="minorHAnsi"/>
          <w:b/>
          <w:bCs/>
          <w:i/>
          <w:iCs/>
          <w:lang w:eastAsia="fr-FR"/>
        </w:rPr>
        <w:t>Communication</w:t>
      </w:r>
    </w:p>
    <w:p w14:paraId="35D14D47" w14:textId="77777777" w:rsidR="0052288E" w:rsidRPr="00772AF4" w:rsidRDefault="0052288E" w:rsidP="0052288E">
      <w:pPr>
        <w:kinsoku w:val="0"/>
        <w:overflowPunct w:val="0"/>
        <w:spacing w:after="0"/>
        <w:ind w:left="1440"/>
        <w:textAlignment w:val="baseline"/>
        <w:rPr>
          <w:rFonts w:cstheme="minorHAnsi"/>
          <w:i/>
          <w:iCs/>
          <w:sz w:val="20"/>
          <w:szCs w:val="20"/>
          <w:lang w:eastAsia="fr-FR"/>
        </w:rPr>
      </w:pPr>
    </w:p>
    <w:p w14:paraId="398E7369" w14:textId="77777777" w:rsidR="0052288E" w:rsidRPr="00772AF4" w:rsidRDefault="0052288E" w:rsidP="0052288E">
      <w:pPr>
        <w:numPr>
          <w:ilvl w:val="0"/>
          <w:numId w:val="21"/>
        </w:numPr>
        <w:kinsoku w:val="0"/>
        <w:overflowPunct w:val="0"/>
        <w:spacing w:after="0"/>
        <w:textAlignment w:val="baseline"/>
        <w:rPr>
          <w:rFonts w:cstheme="minorHAnsi"/>
          <w:i/>
          <w:iCs/>
          <w:sz w:val="20"/>
          <w:szCs w:val="20"/>
          <w:lang w:eastAsia="fr-FR"/>
        </w:rPr>
      </w:pPr>
      <w:r w:rsidRPr="00772AF4">
        <w:rPr>
          <w:rFonts w:cstheme="minorHAnsi"/>
          <w:i/>
          <w:iCs/>
          <w:sz w:val="20"/>
          <w:szCs w:val="20"/>
          <w:lang w:eastAsia="fr-FR"/>
        </w:rPr>
        <w:t>Le Collège communal communique, conformément au plan de communication établi en amont de l’évaluation du PST, le rapport d’exécution et l’évaluation au Conseil communal et, dans la foulée, aux agents communaux.</w:t>
      </w:r>
    </w:p>
    <w:p w14:paraId="28EE5C16" w14:textId="77777777" w:rsidR="0052288E" w:rsidRPr="00772AF4" w:rsidRDefault="0052288E" w:rsidP="0052288E">
      <w:pPr>
        <w:kinsoku w:val="0"/>
        <w:overflowPunct w:val="0"/>
        <w:spacing w:after="0"/>
        <w:ind w:left="1080"/>
        <w:textAlignment w:val="baseline"/>
        <w:rPr>
          <w:rFonts w:cstheme="minorHAnsi"/>
          <w:lang w:eastAsia="fr-FR"/>
        </w:rPr>
      </w:pPr>
    </w:p>
    <w:p w14:paraId="5B4F82C5" w14:textId="77777777" w:rsidR="0052288E" w:rsidRPr="00772AF4" w:rsidRDefault="0052288E" w:rsidP="0052288E">
      <w:pPr>
        <w:kinsoku w:val="0"/>
        <w:overflowPunct w:val="0"/>
        <w:spacing w:after="0"/>
        <w:ind w:left="1080"/>
        <w:textAlignment w:val="baseline"/>
        <w:rPr>
          <w:rFonts w:cstheme="minorHAnsi"/>
          <w:lang w:eastAsia="fr-FR"/>
        </w:rPr>
      </w:pPr>
    </w:p>
    <w:p w14:paraId="1458A40C" w14:textId="77777777" w:rsidR="0052288E" w:rsidRPr="00772AF4" w:rsidRDefault="0052288E" w:rsidP="0052288E">
      <w:pPr>
        <w:kinsoku w:val="0"/>
        <w:overflowPunct w:val="0"/>
        <w:spacing w:after="0"/>
        <w:ind w:left="1080"/>
        <w:textAlignment w:val="baseline"/>
        <w:rPr>
          <w:rFonts w:cstheme="minorHAnsi"/>
          <w:b/>
          <w:bCs/>
          <w:i/>
          <w:iCs/>
          <w:u w:val="single"/>
          <w:lang w:eastAsia="fr-FR"/>
        </w:rPr>
      </w:pPr>
      <w:bookmarkStart w:id="3" w:name="_Hlk53064734"/>
      <w:r w:rsidRPr="00772AF4">
        <w:rPr>
          <w:rFonts w:cstheme="minorHAnsi"/>
          <w:b/>
          <w:bCs/>
          <w:i/>
          <w:iCs/>
          <w:u w:val="single"/>
          <w:lang w:eastAsia="fr-FR"/>
        </w:rPr>
        <w:t>Exemple 2. Procédure à développer </w:t>
      </w:r>
      <w:bookmarkStart w:id="4" w:name="_Hlk53064378"/>
      <w:r w:rsidRPr="00772AF4">
        <w:rPr>
          <w:rFonts w:cstheme="minorHAnsi"/>
          <w:b/>
          <w:bCs/>
          <w:i/>
          <w:iCs/>
          <w:u w:val="single"/>
          <w:lang w:eastAsia="fr-FR"/>
        </w:rPr>
        <w:t>dans le cadre d’une évaluation à mi-législature</w:t>
      </w:r>
      <w:bookmarkEnd w:id="4"/>
    </w:p>
    <w:p w14:paraId="279A2A17" w14:textId="77777777" w:rsidR="0052288E" w:rsidRPr="00772AF4" w:rsidRDefault="0052288E" w:rsidP="0052288E">
      <w:pPr>
        <w:kinsoku w:val="0"/>
        <w:overflowPunct w:val="0"/>
        <w:spacing w:after="0"/>
        <w:ind w:left="1080"/>
        <w:textAlignment w:val="baseline"/>
        <w:rPr>
          <w:rFonts w:cstheme="minorHAnsi"/>
          <w:b/>
          <w:bCs/>
          <w:i/>
          <w:iCs/>
          <w:u w:val="single"/>
          <w:lang w:eastAsia="fr-FR"/>
        </w:rPr>
      </w:pPr>
    </w:p>
    <w:p w14:paraId="604D8401" w14:textId="77777777" w:rsidR="0052288E" w:rsidRPr="00772AF4" w:rsidRDefault="0052288E" w:rsidP="0052288E">
      <w:pPr>
        <w:kinsoku w:val="0"/>
        <w:overflowPunct w:val="0"/>
        <w:spacing w:after="0"/>
        <w:ind w:left="1440"/>
        <w:textAlignment w:val="baseline"/>
        <w:rPr>
          <w:rFonts w:cstheme="minorHAnsi"/>
          <w:b/>
          <w:bCs/>
          <w:i/>
          <w:iCs/>
          <w:lang w:eastAsia="fr-FR"/>
        </w:rPr>
      </w:pPr>
      <w:r w:rsidRPr="00772AF4">
        <w:rPr>
          <w:rFonts w:cstheme="minorHAnsi"/>
          <w:b/>
          <w:bCs/>
          <w:i/>
          <w:iCs/>
          <w:lang w:eastAsia="fr-FR"/>
        </w:rPr>
        <w:t>Elaboration du rapport d’exécution</w:t>
      </w:r>
    </w:p>
    <w:p w14:paraId="18CDF76D" w14:textId="77777777" w:rsidR="0052288E" w:rsidRPr="00772AF4" w:rsidRDefault="0052288E" w:rsidP="0052288E">
      <w:pPr>
        <w:kinsoku w:val="0"/>
        <w:overflowPunct w:val="0"/>
        <w:spacing w:after="0"/>
        <w:ind w:left="1080"/>
        <w:textAlignment w:val="baseline"/>
        <w:rPr>
          <w:rFonts w:cstheme="minorHAnsi"/>
          <w:b/>
          <w:bCs/>
          <w:i/>
          <w:iCs/>
          <w:u w:val="single"/>
          <w:lang w:eastAsia="fr-FR"/>
        </w:rPr>
      </w:pPr>
    </w:p>
    <w:p w14:paraId="3099DB01" w14:textId="77777777" w:rsidR="0052288E" w:rsidRPr="00772AF4" w:rsidRDefault="0052288E" w:rsidP="0052288E">
      <w:pPr>
        <w:numPr>
          <w:ilvl w:val="0"/>
          <w:numId w:val="20"/>
        </w:numPr>
        <w:kinsoku w:val="0"/>
        <w:overflowPunct w:val="0"/>
        <w:spacing w:after="0"/>
        <w:textAlignment w:val="baseline"/>
        <w:rPr>
          <w:rFonts w:cstheme="minorHAnsi"/>
          <w:i/>
          <w:iCs/>
          <w:sz w:val="20"/>
          <w:szCs w:val="20"/>
          <w:lang w:eastAsia="fr-FR"/>
        </w:rPr>
      </w:pPr>
      <w:r w:rsidRPr="00772AF4">
        <w:rPr>
          <w:rFonts w:cstheme="minorHAnsi"/>
          <w:i/>
          <w:iCs/>
          <w:sz w:val="20"/>
          <w:szCs w:val="20"/>
          <w:lang w:eastAsia="fr-FR"/>
        </w:rPr>
        <w:t>L’Administration communale réalise un rapport d’exécution, en collaboration avec le Politique.</w:t>
      </w:r>
    </w:p>
    <w:p w14:paraId="19737701" w14:textId="77777777" w:rsidR="0052288E" w:rsidRPr="00772AF4" w:rsidRDefault="0052288E" w:rsidP="0052288E">
      <w:pPr>
        <w:numPr>
          <w:ilvl w:val="0"/>
          <w:numId w:val="20"/>
        </w:numPr>
        <w:kinsoku w:val="0"/>
        <w:overflowPunct w:val="0"/>
        <w:spacing w:after="0"/>
        <w:textAlignment w:val="baseline"/>
        <w:rPr>
          <w:rFonts w:cstheme="minorHAnsi"/>
          <w:i/>
          <w:iCs/>
          <w:sz w:val="20"/>
          <w:szCs w:val="20"/>
          <w:lang w:eastAsia="fr-FR"/>
        </w:rPr>
      </w:pPr>
      <w:r w:rsidRPr="00772AF4">
        <w:rPr>
          <w:rFonts w:cstheme="minorHAnsi"/>
          <w:i/>
          <w:iCs/>
          <w:sz w:val="20"/>
          <w:szCs w:val="20"/>
          <w:lang w:eastAsia="fr-FR"/>
        </w:rPr>
        <w:t xml:space="preserve">Le rapport d’exécution est ensuite transmis au collège communal. </w:t>
      </w:r>
    </w:p>
    <w:bookmarkEnd w:id="3"/>
    <w:p w14:paraId="7DA91955" w14:textId="77777777" w:rsidR="0052288E" w:rsidRPr="00772AF4" w:rsidRDefault="0052288E" w:rsidP="0052288E">
      <w:pPr>
        <w:kinsoku w:val="0"/>
        <w:overflowPunct w:val="0"/>
        <w:spacing w:after="0"/>
        <w:ind w:left="1440"/>
        <w:textAlignment w:val="baseline"/>
        <w:rPr>
          <w:rFonts w:cstheme="minorHAnsi"/>
          <w:i/>
          <w:iCs/>
          <w:sz w:val="20"/>
          <w:szCs w:val="20"/>
          <w:lang w:eastAsia="fr-FR"/>
        </w:rPr>
      </w:pPr>
    </w:p>
    <w:p w14:paraId="5B3DC604" w14:textId="77777777" w:rsidR="0052288E" w:rsidRPr="00772AF4" w:rsidRDefault="0052288E" w:rsidP="0052288E">
      <w:pPr>
        <w:kinsoku w:val="0"/>
        <w:overflowPunct w:val="0"/>
        <w:spacing w:after="0"/>
        <w:ind w:left="1440"/>
        <w:textAlignment w:val="baseline"/>
        <w:rPr>
          <w:rFonts w:cstheme="minorHAnsi"/>
          <w:b/>
          <w:bCs/>
          <w:i/>
          <w:iCs/>
          <w:lang w:eastAsia="fr-FR"/>
        </w:rPr>
      </w:pPr>
      <w:r w:rsidRPr="00772AF4">
        <w:rPr>
          <w:rFonts w:cstheme="minorHAnsi"/>
          <w:b/>
          <w:bCs/>
          <w:i/>
          <w:iCs/>
          <w:lang w:eastAsia="fr-FR"/>
        </w:rPr>
        <w:t xml:space="preserve">Elaboration de l’évaluation </w:t>
      </w:r>
    </w:p>
    <w:p w14:paraId="6BE27645" w14:textId="77777777" w:rsidR="0052288E" w:rsidRPr="00772AF4" w:rsidRDefault="0052288E" w:rsidP="0052288E">
      <w:pPr>
        <w:kinsoku w:val="0"/>
        <w:overflowPunct w:val="0"/>
        <w:spacing w:after="0"/>
        <w:ind w:left="1440"/>
        <w:textAlignment w:val="baseline"/>
        <w:rPr>
          <w:rFonts w:cstheme="minorHAnsi"/>
          <w:i/>
          <w:iCs/>
          <w:sz w:val="20"/>
          <w:szCs w:val="20"/>
          <w:lang w:eastAsia="fr-FR"/>
        </w:rPr>
      </w:pPr>
    </w:p>
    <w:p w14:paraId="69E027B4" w14:textId="77777777" w:rsidR="0052288E" w:rsidRPr="00772AF4" w:rsidRDefault="0052288E" w:rsidP="0052288E">
      <w:pPr>
        <w:numPr>
          <w:ilvl w:val="0"/>
          <w:numId w:val="20"/>
        </w:numPr>
        <w:kinsoku w:val="0"/>
        <w:overflowPunct w:val="0"/>
        <w:spacing w:after="0"/>
        <w:textAlignment w:val="baseline"/>
        <w:rPr>
          <w:rFonts w:cstheme="minorHAnsi"/>
          <w:i/>
          <w:iCs/>
          <w:sz w:val="20"/>
          <w:szCs w:val="20"/>
          <w:lang w:eastAsia="fr-FR"/>
        </w:rPr>
      </w:pPr>
      <w:r w:rsidRPr="00772AF4">
        <w:rPr>
          <w:rFonts w:cstheme="minorHAnsi"/>
          <w:i/>
          <w:iCs/>
          <w:sz w:val="20"/>
          <w:szCs w:val="20"/>
          <w:lang w:eastAsia="fr-FR"/>
        </w:rPr>
        <w:t xml:space="preserve">Dans un premier temps, le Collège communal évalue la mise en œuvre des projets/actions et </w:t>
      </w:r>
      <w:r w:rsidRPr="00772AF4">
        <w:rPr>
          <w:rFonts w:eastAsia="MS PGothic" w:cstheme="minorHAnsi"/>
          <w:i/>
          <w:iCs/>
          <w:sz w:val="20"/>
          <w:szCs w:val="20"/>
          <w:lang w:eastAsia="fr-FR"/>
        </w:rPr>
        <w:t xml:space="preserve">l’atteinte des objectifs opérationnels du PST, en collaboration avec la Directrice générale. Il </w:t>
      </w:r>
      <w:r w:rsidRPr="00772AF4">
        <w:rPr>
          <w:rFonts w:cstheme="minorHAnsi"/>
          <w:i/>
          <w:iCs/>
          <w:sz w:val="20"/>
          <w:szCs w:val="20"/>
          <w:lang w:eastAsia="fr-FR"/>
        </w:rPr>
        <w:t xml:space="preserve">réalise également une analyse SWOT/AFOM en vue d’identifier les </w:t>
      </w:r>
      <w:r w:rsidRPr="00772AF4">
        <w:rPr>
          <w:rFonts w:eastAsia="MS PGothic" w:cstheme="minorHAnsi"/>
          <w:i/>
          <w:iCs/>
          <w:sz w:val="20"/>
          <w:szCs w:val="20"/>
          <w:lang w:eastAsia="fr-FR"/>
        </w:rPr>
        <w:t>nouveaux atouts, les nouvelles faiblesses, les nouvelles opportunités ou les nouvelles menaces apparues depuis la dernière actualisation du PST.</w:t>
      </w:r>
    </w:p>
    <w:p w14:paraId="5760214C" w14:textId="77777777" w:rsidR="0052288E" w:rsidRPr="00772AF4" w:rsidRDefault="0052288E" w:rsidP="0052288E">
      <w:pPr>
        <w:numPr>
          <w:ilvl w:val="0"/>
          <w:numId w:val="20"/>
        </w:numPr>
        <w:kinsoku w:val="0"/>
        <w:overflowPunct w:val="0"/>
        <w:spacing w:after="0"/>
        <w:textAlignment w:val="baseline"/>
        <w:rPr>
          <w:rFonts w:cstheme="minorHAnsi"/>
          <w:i/>
          <w:iCs/>
          <w:sz w:val="20"/>
          <w:szCs w:val="20"/>
          <w:lang w:eastAsia="fr-FR"/>
        </w:rPr>
      </w:pPr>
      <w:r w:rsidRPr="00772AF4">
        <w:rPr>
          <w:rFonts w:cstheme="minorHAnsi"/>
          <w:i/>
          <w:iCs/>
          <w:sz w:val="20"/>
          <w:szCs w:val="20"/>
          <w:lang w:eastAsia="fr-FR"/>
        </w:rPr>
        <w:t>Dans un second temps, le Collège communal lance une enquête à destination des citoyens de la commune et des entreprises et associations présentes sur son territoire. La question posée est la suivante : « Quelles sont vos impressions sur le travail réalisé au cours des 3 dernières années ? ». La même question est posée aux différentes commissions consultatives communales.</w:t>
      </w:r>
    </w:p>
    <w:p w14:paraId="1DEA3295" w14:textId="77777777" w:rsidR="0052288E" w:rsidRPr="00772AF4" w:rsidRDefault="0052288E" w:rsidP="0052288E">
      <w:pPr>
        <w:numPr>
          <w:ilvl w:val="0"/>
          <w:numId w:val="20"/>
        </w:numPr>
        <w:kinsoku w:val="0"/>
        <w:overflowPunct w:val="0"/>
        <w:spacing w:after="0"/>
        <w:textAlignment w:val="baseline"/>
        <w:rPr>
          <w:rFonts w:cstheme="minorHAnsi"/>
          <w:i/>
          <w:iCs/>
          <w:sz w:val="20"/>
          <w:szCs w:val="20"/>
          <w:lang w:eastAsia="fr-FR"/>
        </w:rPr>
      </w:pPr>
      <w:r w:rsidRPr="00772AF4">
        <w:rPr>
          <w:rFonts w:cstheme="minorHAnsi"/>
          <w:i/>
          <w:iCs/>
          <w:sz w:val="20"/>
          <w:szCs w:val="20"/>
          <w:lang w:eastAsia="fr-FR"/>
        </w:rPr>
        <w:t>L’Administration compile les réponses à l’enquête et les réponses des différentes commissions consultatives communales et les transmet au Collège communal.</w:t>
      </w:r>
    </w:p>
    <w:p w14:paraId="3CA34D07" w14:textId="77777777" w:rsidR="0052288E" w:rsidRPr="00772AF4" w:rsidRDefault="0052288E" w:rsidP="0052288E">
      <w:pPr>
        <w:kinsoku w:val="0"/>
        <w:overflowPunct w:val="0"/>
        <w:spacing w:after="0"/>
        <w:textAlignment w:val="baseline"/>
        <w:rPr>
          <w:rFonts w:cstheme="minorHAnsi"/>
          <w:i/>
          <w:iCs/>
          <w:sz w:val="20"/>
          <w:szCs w:val="20"/>
          <w:lang w:eastAsia="fr-FR"/>
        </w:rPr>
      </w:pPr>
    </w:p>
    <w:p w14:paraId="5FCEE9A5" w14:textId="77777777" w:rsidR="0052288E" w:rsidRPr="00772AF4" w:rsidRDefault="0052288E" w:rsidP="0052288E">
      <w:pPr>
        <w:kinsoku w:val="0"/>
        <w:overflowPunct w:val="0"/>
        <w:spacing w:after="0"/>
        <w:ind w:left="1440"/>
        <w:textAlignment w:val="baseline"/>
        <w:rPr>
          <w:rFonts w:cstheme="minorHAnsi"/>
          <w:b/>
          <w:bCs/>
          <w:i/>
          <w:iCs/>
          <w:lang w:eastAsia="fr-FR"/>
        </w:rPr>
      </w:pPr>
      <w:r w:rsidRPr="00772AF4">
        <w:rPr>
          <w:rFonts w:cstheme="minorHAnsi"/>
          <w:b/>
          <w:bCs/>
          <w:i/>
          <w:iCs/>
          <w:lang w:eastAsia="fr-FR"/>
        </w:rPr>
        <w:t>Actualisation</w:t>
      </w:r>
      <w:r>
        <w:rPr>
          <w:rFonts w:cstheme="minorHAnsi"/>
          <w:b/>
          <w:bCs/>
          <w:i/>
          <w:iCs/>
          <w:lang w:eastAsia="fr-FR"/>
        </w:rPr>
        <w:t xml:space="preserve"> et adoption</w:t>
      </w:r>
    </w:p>
    <w:p w14:paraId="1FE6528F" w14:textId="77777777" w:rsidR="0052288E" w:rsidRPr="00772AF4" w:rsidRDefault="0052288E" w:rsidP="0052288E">
      <w:pPr>
        <w:kinsoku w:val="0"/>
        <w:overflowPunct w:val="0"/>
        <w:spacing w:after="0"/>
        <w:textAlignment w:val="baseline"/>
        <w:rPr>
          <w:rFonts w:cstheme="minorHAnsi"/>
          <w:i/>
          <w:iCs/>
          <w:sz w:val="20"/>
          <w:szCs w:val="20"/>
          <w:lang w:eastAsia="fr-FR"/>
        </w:rPr>
      </w:pPr>
    </w:p>
    <w:p w14:paraId="61F9F5D7" w14:textId="77777777" w:rsidR="0052288E" w:rsidRPr="00772AF4" w:rsidRDefault="0052288E" w:rsidP="0052288E">
      <w:pPr>
        <w:kinsoku w:val="0"/>
        <w:overflowPunct w:val="0"/>
        <w:spacing w:after="0"/>
        <w:textAlignment w:val="baseline"/>
        <w:rPr>
          <w:rFonts w:cstheme="minorHAnsi"/>
          <w:i/>
          <w:iCs/>
          <w:sz w:val="20"/>
          <w:szCs w:val="20"/>
          <w:lang w:eastAsia="fr-FR"/>
        </w:rPr>
      </w:pPr>
    </w:p>
    <w:p w14:paraId="4D59144B" w14:textId="77777777" w:rsidR="0052288E" w:rsidRPr="00772AF4" w:rsidRDefault="0052288E" w:rsidP="0052288E">
      <w:pPr>
        <w:numPr>
          <w:ilvl w:val="0"/>
          <w:numId w:val="20"/>
        </w:numPr>
        <w:kinsoku w:val="0"/>
        <w:overflowPunct w:val="0"/>
        <w:spacing w:after="0"/>
        <w:textAlignment w:val="baseline"/>
        <w:rPr>
          <w:rFonts w:cstheme="minorHAnsi"/>
          <w:i/>
          <w:iCs/>
          <w:sz w:val="20"/>
          <w:szCs w:val="20"/>
          <w:lang w:eastAsia="fr-FR"/>
        </w:rPr>
      </w:pPr>
      <w:r w:rsidRPr="00772AF4">
        <w:rPr>
          <w:rFonts w:cstheme="minorHAnsi"/>
          <w:i/>
          <w:iCs/>
          <w:sz w:val="20"/>
          <w:szCs w:val="20"/>
          <w:lang w:eastAsia="fr-FR"/>
        </w:rPr>
        <w:t xml:space="preserve">Sur base de son évaluation de la mise en œuvre des projets et actions et de </w:t>
      </w:r>
      <w:r w:rsidRPr="00772AF4">
        <w:rPr>
          <w:rFonts w:eastAsia="MS PGothic" w:cstheme="minorHAnsi"/>
          <w:i/>
          <w:iCs/>
          <w:sz w:val="20"/>
          <w:szCs w:val="20"/>
          <w:lang w:eastAsia="fr-FR"/>
        </w:rPr>
        <w:t>l’atteinte des objectifs opérationnels du PST, de l’analyse SWOT/AFOM, des</w:t>
      </w:r>
      <w:r w:rsidRPr="00772AF4">
        <w:rPr>
          <w:rFonts w:cstheme="minorHAnsi"/>
          <w:i/>
          <w:iCs/>
          <w:sz w:val="20"/>
          <w:szCs w:val="20"/>
          <w:lang w:eastAsia="fr-FR"/>
        </w:rPr>
        <w:t xml:space="preserve"> réponses à l’enquête et des réponses des différentes commissions consultatives communales, le Collège communal décide des actualisations nécessaires.</w:t>
      </w:r>
    </w:p>
    <w:p w14:paraId="6D6C5D41" w14:textId="77777777" w:rsidR="0052288E" w:rsidRPr="00772AF4" w:rsidRDefault="0052288E" w:rsidP="0052288E">
      <w:pPr>
        <w:kinsoku w:val="0"/>
        <w:overflowPunct w:val="0"/>
        <w:spacing w:after="0"/>
        <w:textAlignment w:val="baseline"/>
        <w:rPr>
          <w:rFonts w:cstheme="minorHAnsi"/>
          <w:i/>
          <w:iCs/>
          <w:sz w:val="20"/>
          <w:szCs w:val="20"/>
          <w:lang w:eastAsia="fr-FR"/>
        </w:rPr>
      </w:pPr>
    </w:p>
    <w:p w14:paraId="714288E9" w14:textId="77777777" w:rsidR="0052288E" w:rsidRPr="00772AF4" w:rsidRDefault="0052288E" w:rsidP="0052288E">
      <w:pPr>
        <w:kinsoku w:val="0"/>
        <w:overflowPunct w:val="0"/>
        <w:spacing w:after="0"/>
        <w:textAlignment w:val="baseline"/>
        <w:rPr>
          <w:rFonts w:cstheme="minorHAnsi"/>
          <w:i/>
          <w:iCs/>
          <w:sz w:val="20"/>
          <w:szCs w:val="20"/>
          <w:lang w:eastAsia="fr-FR"/>
        </w:rPr>
      </w:pPr>
    </w:p>
    <w:p w14:paraId="208B4E0E" w14:textId="77777777" w:rsidR="0052288E" w:rsidRPr="00772AF4" w:rsidRDefault="0052288E" w:rsidP="0052288E">
      <w:pPr>
        <w:kinsoku w:val="0"/>
        <w:overflowPunct w:val="0"/>
        <w:spacing w:after="0"/>
        <w:ind w:left="1440"/>
        <w:textAlignment w:val="baseline"/>
        <w:rPr>
          <w:rFonts w:cstheme="minorHAnsi"/>
          <w:b/>
          <w:bCs/>
          <w:i/>
          <w:iCs/>
          <w:lang w:eastAsia="fr-FR"/>
        </w:rPr>
      </w:pPr>
      <w:r w:rsidRPr="00772AF4">
        <w:rPr>
          <w:rFonts w:cstheme="minorHAnsi"/>
          <w:b/>
          <w:bCs/>
          <w:i/>
          <w:iCs/>
          <w:lang w:eastAsia="fr-FR"/>
        </w:rPr>
        <w:t>Communication</w:t>
      </w:r>
    </w:p>
    <w:p w14:paraId="1B3E28DC" w14:textId="77777777" w:rsidR="0052288E" w:rsidRPr="00772AF4" w:rsidRDefault="0052288E" w:rsidP="0052288E">
      <w:pPr>
        <w:kinsoku w:val="0"/>
        <w:overflowPunct w:val="0"/>
        <w:spacing w:after="0"/>
        <w:textAlignment w:val="baseline"/>
        <w:rPr>
          <w:rFonts w:cstheme="minorHAnsi"/>
          <w:i/>
          <w:iCs/>
          <w:sz w:val="20"/>
          <w:szCs w:val="20"/>
          <w:lang w:eastAsia="fr-FR"/>
        </w:rPr>
      </w:pPr>
    </w:p>
    <w:p w14:paraId="3AB2351F" w14:textId="77777777" w:rsidR="0052288E" w:rsidRPr="00772AF4" w:rsidRDefault="0052288E" w:rsidP="0052288E">
      <w:pPr>
        <w:numPr>
          <w:ilvl w:val="0"/>
          <w:numId w:val="20"/>
        </w:numPr>
        <w:kinsoku w:val="0"/>
        <w:overflowPunct w:val="0"/>
        <w:spacing w:after="0"/>
        <w:textAlignment w:val="baseline"/>
        <w:rPr>
          <w:rFonts w:cstheme="minorHAnsi"/>
          <w:i/>
          <w:iCs/>
          <w:sz w:val="20"/>
          <w:szCs w:val="20"/>
          <w:lang w:eastAsia="fr-FR"/>
        </w:rPr>
      </w:pPr>
      <w:r w:rsidRPr="00772AF4">
        <w:rPr>
          <w:rFonts w:cstheme="minorHAnsi"/>
          <w:i/>
          <w:iCs/>
          <w:sz w:val="20"/>
          <w:szCs w:val="20"/>
          <w:lang w:eastAsia="fr-FR"/>
        </w:rPr>
        <w:t>Le Conseil communal prend acte de l’actualisation du PST.</w:t>
      </w:r>
    </w:p>
    <w:p w14:paraId="61ACBEC0" w14:textId="77777777" w:rsidR="0052288E" w:rsidRPr="00772AF4" w:rsidRDefault="0052288E" w:rsidP="0052288E">
      <w:pPr>
        <w:numPr>
          <w:ilvl w:val="0"/>
          <w:numId w:val="20"/>
        </w:numPr>
        <w:kinsoku w:val="0"/>
        <w:overflowPunct w:val="0"/>
        <w:spacing w:after="0"/>
        <w:textAlignment w:val="baseline"/>
        <w:rPr>
          <w:rFonts w:cstheme="minorHAnsi"/>
          <w:i/>
          <w:iCs/>
          <w:sz w:val="20"/>
          <w:szCs w:val="20"/>
          <w:lang w:eastAsia="fr-FR"/>
        </w:rPr>
      </w:pPr>
      <w:r w:rsidRPr="00772AF4">
        <w:rPr>
          <w:rFonts w:cstheme="minorHAnsi"/>
          <w:i/>
          <w:iCs/>
          <w:sz w:val="20"/>
          <w:szCs w:val="20"/>
          <w:lang w:eastAsia="fr-FR"/>
        </w:rPr>
        <w:t>Le Collège communal communique dans le bulletin communal, conformément au plan de communication établi en amont de l’évaluation du PST, les projets/actions réalisés depuis le début de la législature ainsi que les projets/actions qui sont en cours. Il communique également dans le bulletin communal quant à l’enquête menée auprès des citoyens et des commissions consultatives communales.</w:t>
      </w:r>
    </w:p>
    <w:p w14:paraId="3B1EB972" w14:textId="77777777" w:rsidR="0052288E" w:rsidRPr="00772AF4" w:rsidRDefault="0052288E" w:rsidP="0052288E">
      <w:pPr>
        <w:kinsoku w:val="0"/>
        <w:overflowPunct w:val="0"/>
        <w:spacing w:after="0"/>
        <w:ind w:left="1440"/>
        <w:textAlignment w:val="baseline"/>
        <w:rPr>
          <w:rFonts w:cstheme="minorHAnsi"/>
          <w:lang w:eastAsia="fr-FR"/>
        </w:rPr>
      </w:pPr>
    </w:p>
    <w:p w14:paraId="24BD2142" w14:textId="77777777" w:rsidR="0052288E" w:rsidRPr="00772AF4" w:rsidRDefault="0052288E" w:rsidP="0052288E">
      <w:pPr>
        <w:kinsoku w:val="0"/>
        <w:overflowPunct w:val="0"/>
        <w:spacing w:after="0"/>
        <w:ind w:left="1440"/>
        <w:textAlignment w:val="baseline"/>
        <w:rPr>
          <w:rFonts w:cstheme="minorHAnsi"/>
          <w:lang w:eastAsia="fr-FR"/>
        </w:rPr>
      </w:pPr>
    </w:p>
    <w:p w14:paraId="06B1A876" w14:textId="77777777" w:rsidR="0052288E" w:rsidRPr="00772AF4" w:rsidRDefault="0052288E" w:rsidP="0052288E">
      <w:pPr>
        <w:kinsoku w:val="0"/>
        <w:overflowPunct w:val="0"/>
        <w:spacing w:after="0"/>
        <w:ind w:left="1080"/>
        <w:textAlignment w:val="baseline"/>
        <w:rPr>
          <w:rFonts w:cstheme="minorHAnsi"/>
          <w:b/>
          <w:bCs/>
          <w:i/>
          <w:iCs/>
          <w:u w:val="single"/>
          <w:lang w:eastAsia="fr-FR"/>
        </w:rPr>
      </w:pPr>
      <w:r w:rsidRPr="00772AF4">
        <w:rPr>
          <w:rFonts w:cstheme="minorHAnsi"/>
          <w:b/>
          <w:bCs/>
          <w:i/>
          <w:iCs/>
          <w:u w:val="single"/>
          <w:lang w:eastAsia="fr-FR"/>
        </w:rPr>
        <w:t>Exemple 3. Procédure à développer dans le cadre d’une évaluation en fin de législature</w:t>
      </w:r>
    </w:p>
    <w:p w14:paraId="68987548" w14:textId="77777777" w:rsidR="0052288E" w:rsidRPr="00772AF4" w:rsidRDefault="0052288E" w:rsidP="0052288E">
      <w:pPr>
        <w:kinsoku w:val="0"/>
        <w:overflowPunct w:val="0"/>
        <w:spacing w:after="0"/>
        <w:ind w:left="1080"/>
        <w:textAlignment w:val="baseline"/>
        <w:rPr>
          <w:rFonts w:cstheme="minorHAnsi"/>
          <w:b/>
          <w:bCs/>
          <w:i/>
          <w:iCs/>
          <w:u w:val="single"/>
          <w:lang w:eastAsia="fr-FR"/>
        </w:rPr>
      </w:pPr>
    </w:p>
    <w:p w14:paraId="3BD830C2" w14:textId="77777777" w:rsidR="0052288E" w:rsidRPr="00772AF4" w:rsidRDefault="0052288E" w:rsidP="0052288E">
      <w:pPr>
        <w:kinsoku w:val="0"/>
        <w:overflowPunct w:val="0"/>
        <w:spacing w:after="0"/>
        <w:ind w:left="1080"/>
        <w:textAlignment w:val="baseline"/>
        <w:rPr>
          <w:rFonts w:cstheme="minorHAnsi"/>
          <w:b/>
          <w:bCs/>
          <w:i/>
          <w:iCs/>
          <w:u w:val="single"/>
          <w:lang w:eastAsia="fr-FR"/>
        </w:rPr>
      </w:pPr>
    </w:p>
    <w:p w14:paraId="6FD36800" w14:textId="77777777" w:rsidR="0052288E" w:rsidRPr="00772AF4" w:rsidRDefault="0052288E" w:rsidP="0052288E">
      <w:pPr>
        <w:kinsoku w:val="0"/>
        <w:overflowPunct w:val="0"/>
        <w:spacing w:after="0"/>
        <w:ind w:left="1440"/>
        <w:textAlignment w:val="baseline"/>
        <w:rPr>
          <w:rFonts w:cstheme="minorHAnsi"/>
          <w:b/>
          <w:bCs/>
          <w:i/>
          <w:iCs/>
          <w:lang w:eastAsia="fr-FR"/>
        </w:rPr>
      </w:pPr>
      <w:r w:rsidRPr="00772AF4">
        <w:rPr>
          <w:rFonts w:cstheme="minorHAnsi"/>
          <w:b/>
          <w:bCs/>
          <w:i/>
          <w:iCs/>
          <w:lang w:eastAsia="fr-FR"/>
        </w:rPr>
        <w:t>Elaboration du rapport d’exécution</w:t>
      </w:r>
    </w:p>
    <w:p w14:paraId="1C49CCED" w14:textId="77777777" w:rsidR="0052288E" w:rsidRPr="00772AF4" w:rsidRDefault="0052288E" w:rsidP="0052288E">
      <w:pPr>
        <w:kinsoku w:val="0"/>
        <w:overflowPunct w:val="0"/>
        <w:spacing w:after="0"/>
        <w:ind w:left="1080"/>
        <w:textAlignment w:val="baseline"/>
        <w:rPr>
          <w:rFonts w:cstheme="minorHAnsi"/>
          <w:b/>
          <w:bCs/>
          <w:i/>
          <w:iCs/>
          <w:u w:val="single"/>
          <w:lang w:eastAsia="fr-FR"/>
        </w:rPr>
      </w:pPr>
    </w:p>
    <w:p w14:paraId="56475C90" w14:textId="77777777" w:rsidR="0052288E" w:rsidRPr="00772AF4" w:rsidRDefault="0052288E" w:rsidP="0052288E">
      <w:pPr>
        <w:numPr>
          <w:ilvl w:val="0"/>
          <w:numId w:val="22"/>
        </w:numPr>
        <w:kinsoku w:val="0"/>
        <w:overflowPunct w:val="0"/>
        <w:spacing w:after="0"/>
        <w:textAlignment w:val="baseline"/>
        <w:rPr>
          <w:rFonts w:cstheme="minorHAnsi"/>
          <w:i/>
          <w:iCs/>
          <w:sz w:val="20"/>
          <w:szCs w:val="20"/>
          <w:lang w:eastAsia="fr-FR"/>
        </w:rPr>
      </w:pPr>
      <w:r w:rsidRPr="00772AF4">
        <w:rPr>
          <w:rFonts w:cstheme="minorHAnsi"/>
          <w:i/>
          <w:iCs/>
          <w:sz w:val="20"/>
          <w:szCs w:val="20"/>
          <w:lang w:eastAsia="fr-FR"/>
        </w:rPr>
        <w:t>Le comité de direction constitue, en collaboration avec le Politique, un rapport d’exécution qui est transmis au Collège communal.</w:t>
      </w:r>
    </w:p>
    <w:p w14:paraId="0AB6F08F" w14:textId="77777777" w:rsidR="0052288E" w:rsidRPr="00772AF4" w:rsidRDefault="0052288E" w:rsidP="0052288E">
      <w:pPr>
        <w:kinsoku w:val="0"/>
        <w:overflowPunct w:val="0"/>
        <w:spacing w:after="0"/>
        <w:textAlignment w:val="baseline"/>
        <w:rPr>
          <w:rFonts w:cstheme="minorHAnsi"/>
          <w:i/>
          <w:iCs/>
          <w:sz w:val="20"/>
          <w:szCs w:val="20"/>
          <w:lang w:eastAsia="fr-FR"/>
        </w:rPr>
      </w:pPr>
    </w:p>
    <w:p w14:paraId="2737552C" w14:textId="77777777" w:rsidR="0052288E" w:rsidRPr="00772AF4" w:rsidRDefault="0052288E" w:rsidP="0052288E">
      <w:pPr>
        <w:kinsoku w:val="0"/>
        <w:overflowPunct w:val="0"/>
        <w:spacing w:after="0"/>
        <w:textAlignment w:val="baseline"/>
        <w:rPr>
          <w:rFonts w:cstheme="minorHAnsi"/>
          <w:i/>
          <w:iCs/>
          <w:sz w:val="20"/>
          <w:szCs w:val="20"/>
          <w:lang w:eastAsia="fr-FR"/>
        </w:rPr>
      </w:pPr>
    </w:p>
    <w:p w14:paraId="10CB4DCE" w14:textId="77777777" w:rsidR="0052288E" w:rsidRPr="00772AF4" w:rsidRDefault="0052288E" w:rsidP="0052288E">
      <w:pPr>
        <w:kinsoku w:val="0"/>
        <w:overflowPunct w:val="0"/>
        <w:spacing w:after="0"/>
        <w:ind w:left="1440"/>
        <w:textAlignment w:val="baseline"/>
        <w:rPr>
          <w:rFonts w:cstheme="minorHAnsi"/>
          <w:b/>
          <w:bCs/>
          <w:i/>
          <w:iCs/>
          <w:lang w:eastAsia="fr-FR"/>
        </w:rPr>
      </w:pPr>
      <w:r w:rsidRPr="00772AF4">
        <w:rPr>
          <w:rFonts w:cstheme="minorHAnsi"/>
          <w:b/>
          <w:bCs/>
          <w:i/>
          <w:iCs/>
          <w:lang w:eastAsia="fr-FR"/>
        </w:rPr>
        <w:t xml:space="preserve">Elaboration de l’évaluation </w:t>
      </w:r>
    </w:p>
    <w:p w14:paraId="6274A2FD" w14:textId="77777777" w:rsidR="0052288E" w:rsidRPr="00772AF4" w:rsidRDefault="0052288E" w:rsidP="0052288E">
      <w:pPr>
        <w:kinsoku w:val="0"/>
        <w:overflowPunct w:val="0"/>
        <w:spacing w:after="0"/>
        <w:textAlignment w:val="baseline"/>
        <w:rPr>
          <w:rFonts w:cstheme="minorHAnsi"/>
          <w:i/>
          <w:iCs/>
          <w:sz w:val="20"/>
          <w:szCs w:val="20"/>
          <w:lang w:eastAsia="fr-FR"/>
        </w:rPr>
      </w:pPr>
    </w:p>
    <w:p w14:paraId="2F9DA4DE" w14:textId="77777777" w:rsidR="0052288E" w:rsidRPr="00772AF4" w:rsidRDefault="0052288E" w:rsidP="0052288E">
      <w:pPr>
        <w:numPr>
          <w:ilvl w:val="0"/>
          <w:numId w:val="22"/>
        </w:numPr>
        <w:kinsoku w:val="0"/>
        <w:overflowPunct w:val="0"/>
        <w:spacing w:after="0"/>
        <w:textAlignment w:val="baseline"/>
        <w:rPr>
          <w:rFonts w:cstheme="minorHAnsi"/>
          <w:i/>
          <w:iCs/>
          <w:sz w:val="20"/>
          <w:szCs w:val="20"/>
          <w:lang w:eastAsia="fr-FR"/>
        </w:rPr>
      </w:pPr>
      <w:r w:rsidRPr="00772AF4">
        <w:rPr>
          <w:rFonts w:cstheme="minorHAnsi"/>
          <w:i/>
          <w:iCs/>
          <w:sz w:val="20"/>
          <w:szCs w:val="20"/>
          <w:lang w:eastAsia="fr-FR"/>
        </w:rPr>
        <w:t xml:space="preserve">Sur la base de ce rapport d’exécution, le Collège communal évalue la mise en œuvre des projets/actions et </w:t>
      </w:r>
      <w:r w:rsidRPr="00772AF4">
        <w:rPr>
          <w:rFonts w:eastAsia="MS PGothic" w:cstheme="minorHAnsi"/>
          <w:i/>
          <w:iCs/>
          <w:sz w:val="20"/>
          <w:szCs w:val="20"/>
          <w:lang w:eastAsia="fr-FR"/>
        </w:rPr>
        <w:t>l’atteinte des objectifs opérationnels du PST, en collaboration avec le CODIR.</w:t>
      </w:r>
    </w:p>
    <w:p w14:paraId="4DCAB423" w14:textId="77777777" w:rsidR="0052288E" w:rsidRPr="00772AF4" w:rsidRDefault="0052288E" w:rsidP="0052288E">
      <w:pPr>
        <w:kinsoku w:val="0"/>
        <w:overflowPunct w:val="0"/>
        <w:spacing w:after="0"/>
        <w:textAlignment w:val="baseline"/>
        <w:rPr>
          <w:rFonts w:cstheme="minorHAnsi"/>
          <w:i/>
          <w:iCs/>
          <w:sz w:val="20"/>
          <w:szCs w:val="20"/>
          <w:lang w:eastAsia="fr-FR"/>
        </w:rPr>
      </w:pPr>
    </w:p>
    <w:p w14:paraId="746D743C" w14:textId="77777777" w:rsidR="0052288E" w:rsidRPr="00772AF4" w:rsidRDefault="0052288E" w:rsidP="0052288E">
      <w:pPr>
        <w:kinsoku w:val="0"/>
        <w:overflowPunct w:val="0"/>
        <w:spacing w:after="0"/>
        <w:textAlignment w:val="baseline"/>
        <w:rPr>
          <w:rFonts w:cstheme="minorHAnsi"/>
          <w:i/>
          <w:iCs/>
          <w:sz w:val="20"/>
          <w:szCs w:val="20"/>
          <w:lang w:eastAsia="fr-FR"/>
        </w:rPr>
      </w:pPr>
    </w:p>
    <w:p w14:paraId="2611139D" w14:textId="77777777" w:rsidR="0052288E" w:rsidRPr="00772AF4" w:rsidRDefault="0052288E" w:rsidP="0052288E">
      <w:pPr>
        <w:kinsoku w:val="0"/>
        <w:overflowPunct w:val="0"/>
        <w:spacing w:after="0"/>
        <w:ind w:left="1440"/>
        <w:textAlignment w:val="baseline"/>
        <w:rPr>
          <w:rFonts w:cstheme="minorHAnsi"/>
          <w:b/>
          <w:bCs/>
          <w:i/>
          <w:iCs/>
          <w:lang w:eastAsia="fr-FR"/>
        </w:rPr>
      </w:pPr>
      <w:r>
        <w:rPr>
          <w:rFonts w:cstheme="minorHAnsi"/>
          <w:b/>
          <w:bCs/>
          <w:i/>
          <w:iCs/>
          <w:lang w:eastAsia="fr-FR"/>
        </w:rPr>
        <w:t>Adoption et c</w:t>
      </w:r>
      <w:r w:rsidRPr="00772AF4">
        <w:rPr>
          <w:rFonts w:cstheme="minorHAnsi"/>
          <w:b/>
          <w:bCs/>
          <w:i/>
          <w:iCs/>
          <w:lang w:eastAsia="fr-FR"/>
        </w:rPr>
        <w:t>ommunication</w:t>
      </w:r>
    </w:p>
    <w:p w14:paraId="782A4493" w14:textId="77777777" w:rsidR="0052288E" w:rsidRPr="00772AF4" w:rsidRDefault="0052288E" w:rsidP="0052288E">
      <w:pPr>
        <w:kinsoku w:val="0"/>
        <w:overflowPunct w:val="0"/>
        <w:spacing w:after="0"/>
        <w:textAlignment w:val="baseline"/>
        <w:rPr>
          <w:rFonts w:cstheme="minorHAnsi"/>
          <w:i/>
          <w:iCs/>
          <w:sz w:val="20"/>
          <w:szCs w:val="20"/>
          <w:lang w:eastAsia="fr-FR"/>
        </w:rPr>
      </w:pPr>
    </w:p>
    <w:p w14:paraId="0895B3BE" w14:textId="77777777" w:rsidR="0052288E" w:rsidRPr="00772AF4" w:rsidRDefault="0052288E" w:rsidP="0052288E">
      <w:pPr>
        <w:numPr>
          <w:ilvl w:val="0"/>
          <w:numId w:val="22"/>
        </w:numPr>
        <w:spacing w:after="0"/>
        <w:contextualSpacing w:val="0"/>
        <w:rPr>
          <w:i/>
          <w:iCs/>
          <w:sz w:val="20"/>
          <w:szCs w:val="20"/>
        </w:rPr>
      </w:pPr>
      <w:r w:rsidRPr="00772AF4">
        <w:rPr>
          <w:i/>
          <w:iCs/>
          <w:sz w:val="20"/>
          <w:szCs w:val="20"/>
        </w:rPr>
        <w:t>Le rapport d'exécution et l’évaluation sont transmis au Conseil communal pour prise d'acte, dans le courant du premier semestre de l'année du renouvellement intégral des conseils communaux.</w:t>
      </w:r>
    </w:p>
    <w:p w14:paraId="721D28B5" w14:textId="77777777" w:rsidR="0052288E" w:rsidRPr="00772AF4" w:rsidRDefault="0052288E" w:rsidP="0052288E">
      <w:pPr>
        <w:numPr>
          <w:ilvl w:val="0"/>
          <w:numId w:val="22"/>
        </w:numPr>
        <w:spacing w:after="0"/>
        <w:contextualSpacing w:val="0"/>
        <w:rPr>
          <w:i/>
          <w:iCs/>
          <w:sz w:val="20"/>
          <w:szCs w:val="20"/>
        </w:rPr>
      </w:pPr>
      <w:r w:rsidRPr="00772AF4">
        <w:rPr>
          <w:i/>
          <w:iCs/>
          <w:sz w:val="20"/>
          <w:szCs w:val="20"/>
        </w:rPr>
        <w:t>Le rapport d'exécution et l’évaluation sont communiqués dans le bulletin communal.</w:t>
      </w:r>
    </w:p>
    <w:p w14:paraId="63AF99CB" w14:textId="77777777" w:rsidR="0052288E" w:rsidRPr="00772AF4" w:rsidRDefault="0052288E" w:rsidP="0052288E">
      <w:pPr>
        <w:numPr>
          <w:ilvl w:val="0"/>
          <w:numId w:val="22"/>
        </w:numPr>
        <w:spacing w:after="0"/>
        <w:contextualSpacing w:val="0"/>
        <w:rPr>
          <w:i/>
          <w:iCs/>
          <w:sz w:val="20"/>
          <w:szCs w:val="20"/>
        </w:rPr>
      </w:pPr>
      <w:r w:rsidRPr="00772AF4">
        <w:rPr>
          <w:i/>
          <w:iCs/>
          <w:sz w:val="20"/>
          <w:szCs w:val="20"/>
        </w:rPr>
        <w:t>Le rapport d'exécution et l’évaluation sont transmis au Collège communal issu des élections suivantes.</w:t>
      </w:r>
    </w:p>
    <w:p w14:paraId="62ABEC44" w14:textId="77777777" w:rsidR="0052288E" w:rsidRPr="00772AF4" w:rsidRDefault="0052288E" w:rsidP="0052288E">
      <w:pPr>
        <w:kinsoku w:val="0"/>
        <w:overflowPunct w:val="0"/>
        <w:spacing w:after="0"/>
        <w:ind w:left="1080"/>
        <w:textAlignment w:val="baseline"/>
        <w:rPr>
          <w:rFonts w:cstheme="minorHAnsi"/>
          <w:i/>
          <w:iCs/>
          <w:lang w:eastAsia="fr-FR"/>
        </w:rPr>
      </w:pPr>
    </w:p>
    <w:p w14:paraId="7893DFA4" w14:textId="77777777" w:rsidR="0052288E" w:rsidRPr="00772AF4" w:rsidRDefault="0052288E" w:rsidP="0052288E">
      <w:pPr>
        <w:kinsoku w:val="0"/>
        <w:overflowPunct w:val="0"/>
        <w:spacing w:after="0"/>
        <w:ind w:left="1080"/>
        <w:textAlignment w:val="baseline"/>
        <w:rPr>
          <w:rFonts w:cstheme="minorHAnsi"/>
          <w:i/>
          <w:iCs/>
          <w:lang w:eastAsia="fr-FR"/>
        </w:rPr>
      </w:pPr>
    </w:p>
    <w:p w14:paraId="5BF788D8" w14:textId="77777777" w:rsidR="0052288E" w:rsidRPr="00772AF4" w:rsidRDefault="0052288E" w:rsidP="0052288E">
      <w:pPr>
        <w:kinsoku w:val="0"/>
        <w:overflowPunct w:val="0"/>
        <w:spacing w:after="0"/>
        <w:ind w:left="1080"/>
        <w:textAlignment w:val="baseline"/>
        <w:rPr>
          <w:rFonts w:cstheme="minorHAnsi"/>
          <w:i/>
          <w:iCs/>
          <w:lang w:eastAsia="fr-FR"/>
        </w:rPr>
      </w:pPr>
    </w:p>
    <w:p w14:paraId="4249A075" w14:textId="77777777" w:rsidR="0052288E" w:rsidRPr="00772AF4" w:rsidRDefault="0052288E" w:rsidP="0052288E">
      <w:pPr>
        <w:kinsoku w:val="0"/>
        <w:overflowPunct w:val="0"/>
        <w:spacing w:after="0"/>
        <w:ind w:left="708"/>
        <w:textAlignment w:val="baseline"/>
        <w:rPr>
          <w:rFonts w:cstheme="minorHAnsi"/>
          <w:b/>
          <w:bCs/>
          <w:lang w:eastAsia="fr-FR"/>
        </w:rPr>
      </w:pPr>
      <w:r w:rsidRPr="00772AF4">
        <w:rPr>
          <w:rFonts w:cstheme="minorHAnsi"/>
          <w:b/>
          <w:bCs/>
          <w:lang w:eastAsia="fr-FR"/>
        </w:rPr>
        <w:t>3. A qui la démarche d’évaluation est-elle communiquée ? Dans quel ordre et à quel moment ? Comment ? Quel est le contenu de la communication ?</w:t>
      </w:r>
    </w:p>
    <w:p w14:paraId="1D9D881D" w14:textId="77777777" w:rsidR="0052288E" w:rsidRPr="00772AF4" w:rsidRDefault="0052288E" w:rsidP="0052288E">
      <w:pPr>
        <w:kinsoku w:val="0"/>
        <w:overflowPunct w:val="0"/>
        <w:spacing w:after="0"/>
        <w:ind w:left="1080"/>
        <w:textAlignment w:val="baseline"/>
        <w:rPr>
          <w:rFonts w:cstheme="minorHAnsi"/>
          <w:i/>
          <w:iCs/>
          <w:lang w:eastAsia="fr-FR"/>
        </w:rPr>
      </w:pPr>
    </w:p>
    <w:p w14:paraId="3F7B91AF" w14:textId="77777777" w:rsidR="0052288E" w:rsidRPr="00772AF4" w:rsidRDefault="0052288E" w:rsidP="0052288E">
      <w:pPr>
        <w:kinsoku w:val="0"/>
        <w:overflowPunct w:val="0"/>
        <w:spacing w:after="0"/>
        <w:ind w:left="1080"/>
        <w:textAlignment w:val="baseline"/>
        <w:rPr>
          <w:rFonts w:cstheme="minorHAnsi"/>
          <w:i/>
          <w:iCs/>
          <w:lang w:eastAsia="fr-FR"/>
        </w:rPr>
      </w:pPr>
      <w:r w:rsidRPr="00772AF4">
        <w:rPr>
          <w:rFonts w:cstheme="minorHAnsi"/>
          <w:i/>
          <w:iCs/>
          <w:lang w:eastAsia="fr-FR"/>
        </w:rPr>
        <w:t>En d’autres termes, quel est le plan de communication de la présente démarche d’évaluation ?</w:t>
      </w:r>
    </w:p>
    <w:p w14:paraId="0290B58D" w14:textId="77777777" w:rsidR="0052288E" w:rsidRPr="00772AF4" w:rsidRDefault="0052288E" w:rsidP="0052288E">
      <w:pPr>
        <w:kinsoku w:val="0"/>
        <w:overflowPunct w:val="0"/>
        <w:spacing w:after="0"/>
        <w:ind w:left="1080"/>
        <w:textAlignment w:val="baseline"/>
        <w:rPr>
          <w:rFonts w:cstheme="minorHAnsi"/>
          <w:i/>
          <w:iCs/>
          <w:lang w:eastAsia="fr-FR"/>
        </w:rPr>
      </w:pPr>
    </w:p>
    <w:p w14:paraId="0491A6F0" w14:textId="77777777" w:rsidR="0052288E" w:rsidRPr="00772AF4" w:rsidRDefault="0052288E" w:rsidP="0052288E">
      <w:pPr>
        <w:kinsoku w:val="0"/>
        <w:overflowPunct w:val="0"/>
        <w:spacing w:after="0"/>
        <w:ind w:left="1080"/>
        <w:textAlignment w:val="baseline"/>
        <w:rPr>
          <w:rFonts w:cstheme="minorHAnsi"/>
          <w:i/>
          <w:iCs/>
          <w:lang w:eastAsia="fr-FR"/>
        </w:rPr>
      </w:pPr>
      <w:r w:rsidRPr="00772AF4">
        <w:rPr>
          <w:rFonts w:cstheme="minorHAnsi"/>
          <w:i/>
          <w:iCs/>
          <w:lang w:eastAsia="fr-FR"/>
        </w:rPr>
        <w:t>(Exemple de Plan de Communication)</w:t>
      </w:r>
    </w:p>
    <w:tbl>
      <w:tblPr>
        <w:tblStyle w:val="Grilledutableau"/>
        <w:tblW w:w="6570" w:type="dxa"/>
        <w:tblInd w:w="1080" w:type="dxa"/>
        <w:tblLook w:val="04A0" w:firstRow="1" w:lastRow="0" w:firstColumn="1" w:lastColumn="0" w:noHBand="0" w:noVBand="1"/>
      </w:tblPr>
      <w:tblGrid>
        <w:gridCol w:w="1467"/>
        <w:gridCol w:w="850"/>
        <w:gridCol w:w="851"/>
        <w:gridCol w:w="850"/>
        <w:gridCol w:w="851"/>
        <w:gridCol w:w="851"/>
        <w:gridCol w:w="850"/>
      </w:tblGrid>
      <w:tr w:rsidR="0052288E" w:rsidRPr="00772AF4" w14:paraId="41105C58" w14:textId="77777777" w:rsidTr="00444E5F">
        <w:trPr>
          <w:cantSplit/>
          <w:trHeight w:val="3376"/>
        </w:trPr>
        <w:tc>
          <w:tcPr>
            <w:tcW w:w="1467" w:type="dxa"/>
            <w:textDirection w:val="btLr"/>
          </w:tcPr>
          <w:p w14:paraId="62BDE7F4" w14:textId="77777777" w:rsidR="0052288E" w:rsidRPr="00772AF4" w:rsidRDefault="0052288E" w:rsidP="00444E5F">
            <w:pPr>
              <w:kinsoku w:val="0"/>
              <w:overflowPunct w:val="0"/>
              <w:ind w:left="113" w:right="113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  <w:r w:rsidRPr="00772AF4">
              <w:rPr>
                <w:rFonts w:eastAsia="Times New Roman" w:cstheme="minorHAnsi"/>
                <w:i/>
                <w:iCs/>
                <w:lang w:eastAsia="fr-FR"/>
              </w:rPr>
              <w:lastRenderedPageBreak/>
              <w:t>Public cible (interne / externe)</w:t>
            </w:r>
          </w:p>
        </w:tc>
        <w:tc>
          <w:tcPr>
            <w:tcW w:w="850" w:type="dxa"/>
            <w:textDirection w:val="btLr"/>
          </w:tcPr>
          <w:p w14:paraId="2A787744" w14:textId="77777777" w:rsidR="0052288E" w:rsidRPr="00772AF4" w:rsidRDefault="0052288E" w:rsidP="00444E5F">
            <w:pPr>
              <w:kinsoku w:val="0"/>
              <w:overflowPunct w:val="0"/>
              <w:ind w:left="113" w:right="113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  <w:r w:rsidRPr="00772AF4">
              <w:rPr>
                <w:rFonts w:eastAsia="Times New Roman" w:cstheme="minorHAnsi"/>
                <w:i/>
                <w:iCs/>
                <w:lang w:eastAsia="fr-FR"/>
              </w:rPr>
              <w:t>Objectif(s) de la communication</w:t>
            </w:r>
          </w:p>
        </w:tc>
        <w:tc>
          <w:tcPr>
            <w:tcW w:w="851" w:type="dxa"/>
            <w:textDirection w:val="btLr"/>
          </w:tcPr>
          <w:p w14:paraId="6A842B04" w14:textId="77777777" w:rsidR="0052288E" w:rsidRPr="00772AF4" w:rsidRDefault="0052288E" w:rsidP="00444E5F">
            <w:pPr>
              <w:kinsoku w:val="0"/>
              <w:overflowPunct w:val="0"/>
              <w:ind w:left="113" w:right="113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  <w:r w:rsidRPr="00772AF4">
              <w:rPr>
                <w:rFonts w:eastAsia="Times New Roman" w:cstheme="minorHAnsi"/>
                <w:i/>
                <w:iCs/>
                <w:lang w:eastAsia="fr-FR"/>
              </w:rPr>
              <w:t>Message(s)</w:t>
            </w:r>
          </w:p>
        </w:tc>
        <w:tc>
          <w:tcPr>
            <w:tcW w:w="850" w:type="dxa"/>
            <w:textDirection w:val="btLr"/>
          </w:tcPr>
          <w:p w14:paraId="6B7324F2" w14:textId="77777777" w:rsidR="0052288E" w:rsidRPr="00772AF4" w:rsidRDefault="0052288E" w:rsidP="00444E5F">
            <w:pPr>
              <w:kinsoku w:val="0"/>
              <w:overflowPunct w:val="0"/>
              <w:ind w:left="113" w:right="113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  <w:r w:rsidRPr="00772AF4">
              <w:rPr>
                <w:rFonts w:eastAsia="Times New Roman" w:cstheme="minorHAnsi"/>
                <w:i/>
                <w:iCs/>
                <w:lang w:eastAsia="fr-FR"/>
              </w:rPr>
              <w:t>Moment/Date de la communication</w:t>
            </w:r>
          </w:p>
        </w:tc>
        <w:tc>
          <w:tcPr>
            <w:tcW w:w="851" w:type="dxa"/>
            <w:textDirection w:val="btLr"/>
          </w:tcPr>
          <w:p w14:paraId="3B5D58B7" w14:textId="77777777" w:rsidR="0052288E" w:rsidRPr="00772AF4" w:rsidRDefault="0052288E" w:rsidP="00444E5F">
            <w:pPr>
              <w:kinsoku w:val="0"/>
              <w:overflowPunct w:val="0"/>
              <w:ind w:left="113" w:right="113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  <w:r w:rsidRPr="00772AF4">
              <w:rPr>
                <w:rFonts w:eastAsia="Times New Roman" w:cstheme="minorHAnsi"/>
                <w:i/>
                <w:iCs/>
                <w:lang w:eastAsia="fr-FR"/>
              </w:rPr>
              <w:t xml:space="preserve">Moyen(s) de communication </w:t>
            </w:r>
          </w:p>
          <w:p w14:paraId="0721479D" w14:textId="77777777" w:rsidR="0052288E" w:rsidRPr="00772AF4" w:rsidRDefault="0052288E" w:rsidP="00444E5F">
            <w:pPr>
              <w:kinsoku w:val="0"/>
              <w:overflowPunct w:val="0"/>
              <w:ind w:left="113" w:right="113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  <w:r w:rsidRPr="00772AF4">
              <w:rPr>
                <w:rFonts w:eastAsia="Times New Roman" w:cstheme="minorHAnsi"/>
                <w:i/>
                <w:iCs/>
                <w:lang w:eastAsia="fr-FR"/>
              </w:rPr>
              <w:t>(</w:t>
            </w:r>
            <w:proofErr w:type="gramStart"/>
            <w:r w:rsidRPr="00772AF4">
              <w:rPr>
                <w:rFonts w:eastAsia="Times New Roman" w:cstheme="minorHAnsi"/>
                <w:i/>
                <w:iCs/>
                <w:lang w:eastAsia="fr-FR"/>
              </w:rPr>
              <w:t>canal</w:t>
            </w:r>
            <w:proofErr w:type="gramEnd"/>
            <w:r w:rsidRPr="00772AF4">
              <w:rPr>
                <w:rFonts w:eastAsia="Times New Roman" w:cstheme="minorHAnsi"/>
                <w:i/>
                <w:iCs/>
                <w:lang w:eastAsia="fr-FR"/>
              </w:rPr>
              <w:t xml:space="preserve"> et matériel)</w:t>
            </w:r>
          </w:p>
        </w:tc>
        <w:tc>
          <w:tcPr>
            <w:tcW w:w="851" w:type="dxa"/>
            <w:textDirection w:val="btLr"/>
          </w:tcPr>
          <w:p w14:paraId="22C5116D" w14:textId="77777777" w:rsidR="0052288E" w:rsidRPr="00772AF4" w:rsidRDefault="0052288E" w:rsidP="00444E5F">
            <w:pPr>
              <w:kinsoku w:val="0"/>
              <w:overflowPunct w:val="0"/>
              <w:ind w:left="113" w:right="113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  <w:r w:rsidRPr="00772AF4">
              <w:rPr>
                <w:rFonts w:eastAsia="Times New Roman" w:cstheme="minorHAnsi"/>
                <w:i/>
                <w:iCs/>
                <w:lang w:eastAsia="fr-FR"/>
              </w:rPr>
              <w:t>Responsable de la communication</w:t>
            </w:r>
          </w:p>
        </w:tc>
        <w:tc>
          <w:tcPr>
            <w:tcW w:w="850" w:type="dxa"/>
            <w:textDirection w:val="btLr"/>
          </w:tcPr>
          <w:p w14:paraId="7D3A4FB2" w14:textId="77777777" w:rsidR="0052288E" w:rsidRPr="00772AF4" w:rsidRDefault="0052288E" w:rsidP="00444E5F">
            <w:pPr>
              <w:kinsoku w:val="0"/>
              <w:overflowPunct w:val="0"/>
              <w:ind w:left="113" w:right="113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  <w:r w:rsidRPr="00772AF4">
              <w:rPr>
                <w:rFonts w:eastAsia="Times New Roman" w:cstheme="minorHAnsi"/>
                <w:i/>
                <w:iCs/>
                <w:lang w:eastAsia="fr-FR"/>
              </w:rPr>
              <w:t>(…)</w:t>
            </w:r>
          </w:p>
        </w:tc>
      </w:tr>
      <w:tr w:rsidR="0052288E" w:rsidRPr="00772AF4" w14:paraId="675A2E9E" w14:textId="77777777" w:rsidTr="00444E5F">
        <w:tc>
          <w:tcPr>
            <w:tcW w:w="1467" w:type="dxa"/>
          </w:tcPr>
          <w:p w14:paraId="2BB37F66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  <w:r w:rsidRPr="00772AF4">
              <w:rPr>
                <w:rFonts w:eastAsia="Times New Roman" w:cstheme="minorHAnsi"/>
                <w:i/>
                <w:iCs/>
                <w:lang w:eastAsia="fr-FR"/>
              </w:rPr>
              <w:t>Public cible 1</w:t>
            </w:r>
          </w:p>
        </w:tc>
        <w:tc>
          <w:tcPr>
            <w:tcW w:w="850" w:type="dxa"/>
          </w:tcPr>
          <w:p w14:paraId="202B4752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</w:p>
        </w:tc>
        <w:tc>
          <w:tcPr>
            <w:tcW w:w="851" w:type="dxa"/>
          </w:tcPr>
          <w:p w14:paraId="375BD168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</w:p>
        </w:tc>
        <w:tc>
          <w:tcPr>
            <w:tcW w:w="850" w:type="dxa"/>
          </w:tcPr>
          <w:p w14:paraId="587D5A99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</w:p>
        </w:tc>
        <w:tc>
          <w:tcPr>
            <w:tcW w:w="851" w:type="dxa"/>
          </w:tcPr>
          <w:p w14:paraId="5C0974ED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</w:p>
        </w:tc>
        <w:tc>
          <w:tcPr>
            <w:tcW w:w="851" w:type="dxa"/>
          </w:tcPr>
          <w:p w14:paraId="71D77DAA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</w:p>
        </w:tc>
        <w:tc>
          <w:tcPr>
            <w:tcW w:w="850" w:type="dxa"/>
          </w:tcPr>
          <w:p w14:paraId="72FCCD3A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</w:p>
        </w:tc>
      </w:tr>
      <w:tr w:rsidR="0052288E" w:rsidRPr="00772AF4" w14:paraId="047CFF05" w14:textId="77777777" w:rsidTr="00444E5F">
        <w:tc>
          <w:tcPr>
            <w:tcW w:w="1467" w:type="dxa"/>
          </w:tcPr>
          <w:p w14:paraId="09BB49AE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  <w:r w:rsidRPr="00772AF4">
              <w:rPr>
                <w:rFonts w:eastAsia="Times New Roman" w:cstheme="minorHAnsi"/>
                <w:i/>
                <w:iCs/>
                <w:lang w:eastAsia="fr-FR"/>
              </w:rPr>
              <w:t>Public cible 2</w:t>
            </w:r>
          </w:p>
        </w:tc>
        <w:tc>
          <w:tcPr>
            <w:tcW w:w="850" w:type="dxa"/>
          </w:tcPr>
          <w:p w14:paraId="7106495C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</w:p>
        </w:tc>
        <w:tc>
          <w:tcPr>
            <w:tcW w:w="851" w:type="dxa"/>
          </w:tcPr>
          <w:p w14:paraId="1939549F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</w:p>
        </w:tc>
        <w:tc>
          <w:tcPr>
            <w:tcW w:w="850" w:type="dxa"/>
          </w:tcPr>
          <w:p w14:paraId="47701787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</w:p>
        </w:tc>
        <w:tc>
          <w:tcPr>
            <w:tcW w:w="851" w:type="dxa"/>
          </w:tcPr>
          <w:p w14:paraId="32435FA0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</w:p>
        </w:tc>
        <w:tc>
          <w:tcPr>
            <w:tcW w:w="851" w:type="dxa"/>
          </w:tcPr>
          <w:p w14:paraId="5DB83ED6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</w:p>
        </w:tc>
        <w:tc>
          <w:tcPr>
            <w:tcW w:w="850" w:type="dxa"/>
          </w:tcPr>
          <w:p w14:paraId="004F7D0D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</w:p>
        </w:tc>
      </w:tr>
      <w:tr w:rsidR="0052288E" w:rsidRPr="00772AF4" w14:paraId="3836F916" w14:textId="77777777" w:rsidTr="00444E5F">
        <w:tc>
          <w:tcPr>
            <w:tcW w:w="1467" w:type="dxa"/>
          </w:tcPr>
          <w:p w14:paraId="4A500522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  <w:r w:rsidRPr="00772AF4">
              <w:rPr>
                <w:rFonts w:eastAsia="Times New Roman" w:cstheme="minorHAnsi"/>
                <w:i/>
                <w:iCs/>
                <w:lang w:eastAsia="fr-FR"/>
              </w:rPr>
              <w:t>Public cible 3</w:t>
            </w:r>
          </w:p>
        </w:tc>
        <w:tc>
          <w:tcPr>
            <w:tcW w:w="850" w:type="dxa"/>
          </w:tcPr>
          <w:p w14:paraId="7AE1D8E7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</w:p>
        </w:tc>
        <w:tc>
          <w:tcPr>
            <w:tcW w:w="851" w:type="dxa"/>
          </w:tcPr>
          <w:p w14:paraId="454B1106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</w:p>
        </w:tc>
        <w:tc>
          <w:tcPr>
            <w:tcW w:w="850" w:type="dxa"/>
          </w:tcPr>
          <w:p w14:paraId="6BD8FDCD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</w:p>
        </w:tc>
        <w:tc>
          <w:tcPr>
            <w:tcW w:w="851" w:type="dxa"/>
          </w:tcPr>
          <w:p w14:paraId="7E8D8D84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</w:p>
        </w:tc>
        <w:tc>
          <w:tcPr>
            <w:tcW w:w="851" w:type="dxa"/>
          </w:tcPr>
          <w:p w14:paraId="177AFE76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</w:p>
        </w:tc>
        <w:tc>
          <w:tcPr>
            <w:tcW w:w="850" w:type="dxa"/>
          </w:tcPr>
          <w:p w14:paraId="6480B1EF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</w:p>
        </w:tc>
      </w:tr>
      <w:tr w:rsidR="0052288E" w:rsidRPr="00772AF4" w14:paraId="28930480" w14:textId="77777777" w:rsidTr="00444E5F">
        <w:tc>
          <w:tcPr>
            <w:tcW w:w="1467" w:type="dxa"/>
          </w:tcPr>
          <w:p w14:paraId="2FFEA3F9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  <w:r w:rsidRPr="00772AF4">
              <w:rPr>
                <w:rFonts w:eastAsia="Times New Roman" w:cstheme="minorHAnsi"/>
                <w:i/>
                <w:iCs/>
                <w:lang w:eastAsia="fr-FR"/>
              </w:rPr>
              <w:t>Public cible 4</w:t>
            </w:r>
          </w:p>
        </w:tc>
        <w:tc>
          <w:tcPr>
            <w:tcW w:w="850" w:type="dxa"/>
          </w:tcPr>
          <w:p w14:paraId="56E55F46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</w:p>
        </w:tc>
        <w:tc>
          <w:tcPr>
            <w:tcW w:w="851" w:type="dxa"/>
          </w:tcPr>
          <w:p w14:paraId="3884D5C6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</w:p>
        </w:tc>
        <w:tc>
          <w:tcPr>
            <w:tcW w:w="850" w:type="dxa"/>
          </w:tcPr>
          <w:p w14:paraId="5B09E27F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</w:p>
        </w:tc>
        <w:tc>
          <w:tcPr>
            <w:tcW w:w="851" w:type="dxa"/>
          </w:tcPr>
          <w:p w14:paraId="25430C9D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</w:p>
        </w:tc>
        <w:tc>
          <w:tcPr>
            <w:tcW w:w="851" w:type="dxa"/>
          </w:tcPr>
          <w:p w14:paraId="18479AC9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</w:p>
        </w:tc>
        <w:tc>
          <w:tcPr>
            <w:tcW w:w="850" w:type="dxa"/>
          </w:tcPr>
          <w:p w14:paraId="0E09C9E5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</w:p>
        </w:tc>
      </w:tr>
      <w:tr w:rsidR="0052288E" w:rsidRPr="00772AF4" w14:paraId="031530EC" w14:textId="77777777" w:rsidTr="00444E5F">
        <w:tc>
          <w:tcPr>
            <w:tcW w:w="1467" w:type="dxa"/>
          </w:tcPr>
          <w:p w14:paraId="2B205FB8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  <w:r w:rsidRPr="00772AF4">
              <w:rPr>
                <w:rFonts w:eastAsia="Times New Roman" w:cstheme="minorHAnsi"/>
                <w:i/>
                <w:iCs/>
                <w:lang w:eastAsia="fr-FR"/>
              </w:rPr>
              <w:t>Public cible 5</w:t>
            </w:r>
          </w:p>
        </w:tc>
        <w:tc>
          <w:tcPr>
            <w:tcW w:w="850" w:type="dxa"/>
          </w:tcPr>
          <w:p w14:paraId="1404D8AF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</w:p>
        </w:tc>
        <w:tc>
          <w:tcPr>
            <w:tcW w:w="851" w:type="dxa"/>
          </w:tcPr>
          <w:p w14:paraId="18F965F4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</w:p>
        </w:tc>
        <w:tc>
          <w:tcPr>
            <w:tcW w:w="850" w:type="dxa"/>
          </w:tcPr>
          <w:p w14:paraId="32C8F3D8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</w:p>
        </w:tc>
        <w:tc>
          <w:tcPr>
            <w:tcW w:w="851" w:type="dxa"/>
          </w:tcPr>
          <w:p w14:paraId="623F73C4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</w:p>
        </w:tc>
        <w:tc>
          <w:tcPr>
            <w:tcW w:w="851" w:type="dxa"/>
          </w:tcPr>
          <w:p w14:paraId="37491F4A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</w:p>
        </w:tc>
        <w:tc>
          <w:tcPr>
            <w:tcW w:w="850" w:type="dxa"/>
          </w:tcPr>
          <w:p w14:paraId="0B4221BE" w14:textId="77777777" w:rsidR="0052288E" w:rsidRPr="00772AF4" w:rsidRDefault="0052288E" w:rsidP="00444E5F">
            <w:pPr>
              <w:kinsoku w:val="0"/>
              <w:overflowPunct w:val="0"/>
              <w:textAlignment w:val="baseline"/>
              <w:rPr>
                <w:rFonts w:eastAsia="Times New Roman" w:cstheme="minorHAnsi"/>
                <w:i/>
                <w:iCs/>
                <w:lang w:eastAsia="fr-FR"/>
              </w:rPr>
            </w:pPr>
          </w:p>
        </w:tc>
      </w:tr>
    </w:tbl>
    <w:p w14:paraId="5F02785E" w14:textId="77777777" w:rsidR="0052288E" w:rsidRPr="00772AF4" w:rsidRDefault="0052288E" w:rsidP="0052288E">
      <w:pPr>
        <w:kinsoku w:val="0"/>
        <w:overflowPunct w:val="0"/>
        <w:spacing w:after="0"/>
        <w:textAlignment w:val="baseline"/>
        <w:rPr>
          <w:rFonts w:cstheme="minorHAnsi"/>
          <w:lang w:eastAsia="fr-FR"/>
        </w:rPr>
      </w:pPr>
    </w:p>
    <w:p w14:paraId="7CD0958C" w14:textId="77777777" w:rsidR="0052288E" w:rsidRPr="00772AF4" w:rsidRDefault="0052288E" w:rsidP="0052288E">
      <w:pPr>
        <w:kinsoku w:val="0"/>
        <w:overflowPunct w:val="0"/>
        <w:spacing w:after="0"/>
        <w:textAlignment w:val="baseline"/>
        <w:rPr>
          <w:rFonts w:cstheme="minorHAnsi"/>
          <w:lang w:eastAsia="fr-FR"/>
        </w:rPr>
      </w:pPr>
    </w:p>
    <w:p w14:paraId="5ACFD932" w14:textId="338855DF" w:rsidR="0052288E" w:rsidRDefault="0052288E">
      <w:pPr>
        <w:spacing w:after="0"/>
        <w:contextualSpacing w:val="0"/>
        <w:jc w:val="left"/>
      </w:pPr>
      <w:r>
        <w:br w:type="page"/>
      </w:r>
    </w:p>
    <w:p w14:paraId="5D08DA18" w14:textId="77777777" w:rsidR="0052288E" w:rsidRPr="00EE1DD9" w:rsidRDefault="0052288E" w:rsidP="0052288E">
      <w:pPr>
        <w:pStyle w:val="Sansinterligne"/>
        <w:numPr>
          <w:ilvl w:val="0"/>
          <w:numId w:val="0"/>
        </w:numPr>
        <w:ind w:left="1080"/>
        <w:rPr>
          <w:b w:val="0"/>
          <w:bCs/>
          <w:i/>
          <w:iCs/>
          <w:sz w:val="32"/>
          <w:szCs w:val="32"/>
          <w:u w:val="single"/>
        </w:rPr>
      </w:pPr>
      <w:r w:rsidRPr="00EE1DD9">
        <w:rPr>
          <w:bCs/>
          <w:i/>
          <w:iCs/>
          <w:sz w:val="32"/>
          <w:szCs w:val="32"/>
          <w:u w:val="single"/>
        </w:rPr>
        <w:lastRenderedPageBreak/>
        <w:t>Fiche-méthode 2 : « Mise en œuvre du PST »</w:t>
      </w:r>
    </w:p>
    <w:p w14:paraId="37A3C06F" w14:textId="77777777" w:rsidR="0052288E" w:rsidRPr="00EE1DD9" w:rsidRDefault="0052288E" w:rsidP="0052288E">
      <w:pPr>
        <w:pStyle w:val="Sansinterligne"/>
        <w:numPr>
          <w:ilvl w:val="0"/>
          <w:numId w:val="0"/>
        </w:numPr>
        <w:ind w:left="1080"/>
        <w:rPr>
          <w:b w:val="0"/>
          <w:bCs/>
          <w:i/>
          <w:iCs/>
          <w:sz w:val="32"/>
          <w:szCs w:val="32"/>
          <w:u w:val="single"/>
        </w:rPr>
      </w:pPr>
    </w:p>
    <w:p w14:paraId="201A2384" w14:textId="77777777" w:rsidR="0052288E" w:rsidRPr="00EE1DD9" w:rsidRDefault="0052288E" w:rsidP="0052288E">
      <w:pPr>
        <w:pStyle w:val="Sansinterligne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i/>
          <w:iCs/>
        </w:rPr>
      </w:pPr>
      <w:r w:rsidRPr="00EE1DD9">
        <w:rPr>
          <w:i/>
          <w:iCs/>
        </w:rPr>
        <w:t>La présente fiche-méthode est liée à la section 2.3. « Où en est-on dans la mise en œuvre du PST (=réalisations) ? » du canevas d’évaluation.</w:t>
      </w:r>
    </w:p>
    <w:p w14:paraId="25D1337B" w14:textId="77777777" w:rsidR="0052288E" w:rsidRDefault="0052288E" w:rsidP="0052288E"/>
    <w:p w14:paraId="65B0B5D2" w14:textId="77777777" w:rsidR="0052288E" w:rsidRPr="00C525D7" w:rsidRDefault="0052288E" w:rsidP="0052288E">
      <w:r>
        <w:t>L’évaluation du PST se fonde sur un rapport d’exécution rassemblant</w:t>
      </w:r>
      <w:r w:rsidRPr="00C525D7">
        <w:t xml:space="preserve"> les données relatives aux projets, actions et objectifs opérationnels du PST qui sont utiles à la réalisation de l’évaluation.</w:t>
      </w:r>
      <w:r>
        <w:t xml:space="preserve"> La récolte de ces données, décrites ci-après, est un préalable nécessaire à la réalisation d’une évaluation de qualité. Ces données sont issues de l’exercice de suivi du PST et encodées dans l’outil de suivi. </w:t>
      </w:r>
    </w:p>
    <w:p w14:paraId="473C25B6" w14:textId="77777777" w:rsidR="0052288E" w:rsidRPr="00EE1DD9" w:rsidRDefault="0052288E" w:rsidP="0052288E"/>
    <w:p w14:paraId="697F8A96" w14:textId="77777777" w:rsidR="0052288E" w:rsidRPr="00EE1DD9" w:rsidRDefault="0052288E" w:rsidP="0052288E">
      <w:pPr>
        <w:pStyle w:val="Paragraphedeliste"/>
        <w:numPr>
          <w:ilvl w:val="0"/>
          <w:numId w:val="27"/>
        </w:numPr>
        <w:kinsoku w:val="0"/>
        <w:overflowPunct w:val="0"/>
        <w:spacing w:after="0"/>
        <w:textAlignment w:val="baseline"/>
        <w:rPr>
          <w:rFonts w:cstheme="minorHAnsi"/>
          <w:b/>
          <w:bCs/>
          <w:lang w:eastAsia="fr-FR"/>
        </w:rPr>
      </w:pPr>
      <w:r w:rsidRPr="00EE1DD9">
        <w:rPr>
          <w:rFonts w:cstheme="minorHAnsi"/>
          <w:b/>
          <w:bCs/>
          <w:lang w:eastAsia="fr-FR"/>
        </w:rPr>
        <w:t>Pour apprécier l’avancement de la mise en œuvre du PST par projet/action, les informations suivantes peuvent être récoltées :</w:t>
      </w:r>
    </w:p>
    <w:p w14:paraId="5CF483AB" w14:textId="77777777" w:rsidR="0052288E" w:rsidRPr="00EE1DD9" w:rsidRDefault="0052288E" w:rsidP="0052288E">
      <w:pPr>
        <w:kinsoku w:val="0"/>
        <w:overflowPunct w:val="0"/>
        <w:spacing w:after="0"/>
        <w:ind w:left="1080"/>
        <w:textAlignment w:val="baseline"/>
        <w:rPr>
          <w:rFonts w:cstheme="minorHAnsi"/>
          <w:b/>
          <w:bCs/>
          <w:lang w:eastAsia="fr-FR"/>
        </w:rPr>
      </w:pPr>
    </w:p>
    <w:p w14:paraId="2B6C1588" w14:textId="77777777" w:rsidR="0052288E" w:rsidRPr="00EE1DD9" w:rsidRDefault="0052288E" w:rsidP="0052288E">
      <w:pPr>
        <w:kinsoku w:val="0"/>
        <w:overflowPunct w:val="0"/>
        <w:spacing w:after="0"/>
        <w:ind w:left="1080"/>
        <w:textAlignment w:val="baseline"/>
        <w:rPr>
          <w:rFonts w:cstheme="minorHAnsi"/>
          <w:lang w:eastAsia="fr-FR"/>
        </w:rPr>
      </w:pPr>
      <w:r w:rsidRPr="00EE1DD9">
        <w:rPr>
          <w:rFonts w:cstheme="minorHAnsi"/>
          <w:lang w:eastAsia="fr-FR"/>
        </w:rPr>
        <w:t>Par projet/action, indiquer :</w:t>
      </w:r>
    </w:p>
    <w:p w14:paraId="6C82D726" w14:textId="77777777" w:rsidR="0052288E" w:rsidRPr="00EE1DD9" w:rsidRDefault="0052288E" w:rsidP="0052288E">
      <w:pPr>
        <w:numPr>
          <w:ilvl w:val="0"/>
          <w:numId w:val="26"/>
        </w:numPr>
        <w:kinsoku w:val="0"/>
        <w:overflowPunct w:val="0"/>
        <w:spacing w:after="0"/>
        <w:jc w:val="left"/>
        <w:textAlignment w:val="baseline"/>
        <w:rPr>
          <w:rFonts w:cstheme="minorHAnsi"/>
          <w:lang w:eastAsia="fr-FR"/>
        </w:rPr>
      </w:pPr>
      <w:r w:rsidRPr="00EE1DD9">
        <w:rPr>
          <w:rFonts w:cstheme="minorHAnsi"/>
          <w:lang w:eastAsia="fr-FR"/>
        </w:rPr>
        <w:t>Le statut du projet/de l’action : A démarrer / En cours / Réalisé / Abandonné / Supprimé ;</w:t>
      </w:r>
    </w:p>
    <w:p w14:paraId="7284B75A" w14:textId="77777777" w:rsidR="0052288E" w:rsidRPr="00EE1DD9" w:rsidRDefault="0052288E" w:rsidP="0052288E">
      <w:pPr>
        <w:numPr>
          <w:ilvl w:val="0"/>
          <w:numId w:val="26"/>
        </w:numPr>
        <w:kinsoku w:val="0"/>
        <w:overflowPunct w:val="0"/>
        <w:spacing w:after="0"/>
        <w:jc w:val="left"/>
        <w:textAlignment w:val="baseline"/>
        <w:rPr>
          <w:rFonts w:cstheme="minorHAnsi"/>
          <w:lang w:eastAsia="fr-FR"/>
        </w:rPr>
      </w:pPr>
      <w:r w:rsidRPr="00EE1DD9">
        <w:rPr>
          <w:rFonts w:cstheme="minorHAnsi"/>
          <w:lang w:eastAsia="fr-FR"/>
        </w:rPr>
        <w:t>Le taux d’avancement (du projet/de l’action) en % ;</w:t>
      </w:r>
    </w:p>
    <w:p w14:paraId="687ADCEC" w14:textId="77777777" w:rsidR="0052288E" w:rsidRPr="00EE1DD9" w:rsidRDefault="0052288E" w:rsidP="0052288E">
      <w:pPr>
        <w:numPr>
          <w:ilvl w:val="0"/>
          <w:numId w:val="26"/>
        </w:numPr>
        <w:kinsoku w:val="0"/>
        <w:overflowPunct w:val="0"/>
        <w:spacing w:after="0"/>
        <w:jc w:val="left"/>
        <w:textAlignment w:val="baseline"/>
        <w:rPr>
          <w:rFonts w:cstheme="minorHAnsi"/>
          <w:lang w:eastAsia="fr-FR"/>
        </w:rPr>
      </w:pPr>
      <w:r w:rsidRPr="00EE1DD9">
        <w:rPr>
          <w:rFonts w:cstheme="minorHAnsi"/>
          <w:lang w:eastAsia="fr-FR"/>
        </w:rPr>
        <w:t>La santé du projet/de l’action « en cours » : Vert / Orange / Rouge ;</w:t>
      </w:r>
    </w:p>
    <w:p w14:paraId="4C7A32DC" w14:textId="77777777" w:rsidR="0052288E" w:rsidRPr="00EE1DD9" w:rsidRDefault="0052288E" w:rsidP="0052288E">
      <w:pPr>
        <w:kinsoku w:val="0"/>
        <w:overflowPunct w:val="0"/>
        <w:spacing w:after="0"/>
        <w:ind w:left="1440"/>
        <w:textAlignment w:val="baseline"/>
        <w:rPr>
          <w:rFonts w:cstheme="minorHAnsi"/>
          <w:i/>
          <w:iCs/>
          <w:sz w:val="20"/>
          <w:szCs w:val="20"/>
          <w:lang w:eastAsia="fr-FR"/>
        </w:rPr>
      </w:pPr>
      <w:r w:rsidRPr="00EE1DD9">
        <w:rPr>
          <w:rFonts w:cstheme="minorHAnsi"/>
          <w:i/>
          <w:iCs/>
          <w:sz w:val="20"/>
          <w:szCs w:val="20"/>
          <w:lang w:eastAsia="fr-FR"/>
        </w:rPr>
        <w:t>(NB : Sont ici appréciés le respect du délai pour réaliser le projet/l’action, le respect du cadre du projet/de l’action et les ressources humaines et financières attribuées pour réaliser le projet/l’action. Vert = Tout va bien ; Orange = difficulté(s) rencontrée(s) ; Rouge = point(s) bloquant(s))</w:t>
      </w:r>
    </w:p>
    <w:p w14:paraId="06FDF5B2" w14:textId="77777777" w:rsidR="0052288E" w:rsidRPr="00EE1DD9" w:rsidRDefault="0052288E" w:rsidP="0052288E">
      <w:pPr>
        <w:numPr>
          <w:ilvl w:val="0"/>
          <w:numId w:val="26"/>
        </w:numPr>
        <w:kinsoku w:val="0"/>
        <w:overflowPunct w:val="0"/>
        <w:spacing w:after="0"/>
        <w:jc w:val="left"/>
        <w:textAlignment w:val="baseline"/>
        <w:rPr>
          <w:rFonts w:cstheme="minorHAnsi"/>
          <w:lang w:eastAsia="fr-FR"/>
        </w:rPr>
      </w:pPr>
      <w:r w:rsidRPr="00EE1DD9">
        <w:rPr>
          <w:rFonts w:cstheme="minorHAnsi"/>
          <w:lang w:eastAsia="fr-FR"/>
        </w:rPr>
        <w:t>Commentaire de l’Administration à destination de l’évaluateur ;</w:t>
      </w:r>
    </w:p>
    <w:p w14:paraId="57C763FC" w14:textId="77777777" w:rsidR="0052288E" w:rsidRPr="00EE1DD9" w:rsidRDefault="0052288E" w:rsidP="0052288E">
      <w:pPr>
        <w:kinsoku w:val="0"/>
        <w:overflowPunct w:val="0"/>
        <w:spacing w:after="0"/>
        <w:ind w:left="1440"/>
        <w:textAlignment w:val="baseline"/>
        <w:rPr>
          <w:rFonts w:cstheme="minorHAnsi"/>
          <w:i/>
          <w:iCs/>
          <w:sz w:val="20"/>
          <w:szCs w:val="20"/>
          <w:lang w:eastAsia="fr-FR"/>
        </w:rPr>
      </w:pPr>
      <w:r w:rsidRPr="00EE1DD9">
        <w:rPr>
          <w:rFonts w:cstheme="minorHAnsi"/>
          <w:i/>
          <w:iCs/>
          <w:sz w:val="20"/>
          <w:szCs w:val="20"/>
          <w:lang w:eastAsia="fr-FR"/>
        </w:rPr>
        <w:t>(NB : A compléter uniquement si la santé du projet/de l’action « en cours » est orange ou rouge)</w:t>
      </w:r>
    </w:p>
    <w:p w14:paraId="1753AED7" w14:textId="77777777" w:rsidR="0052288E" w:rsidRPr="00EE1DD9" w:rsidRDefault="0052288E" w:rsidP="0052288E">
      <w:pPr>
        <w:numPr>
          <w:ilvl w:val="0"/>
          <w:numId w:val="26"/>
        </w:numPr>
        <w:kinsoku w:val="0"/>
        <w:overflowPunct w:val="0"/>
        <w:spacing w:after="0"/>
        <w:jc w:val="left"/>
        <w:textAlignment w:val="baseline"/>
        <w:rPr>
          <w:rFonts w:cstheme="minorHAnsi"/>
          <w:lang w:eastAsia="fr-FR"/>
        </w:rPr>
      </w:pPr>
      <w:r w:rsidRPr="00EE1DD9">
        <w:rPr>
          <w:rFonts w:cstheme="minorHAnsi"/>
          <w:lang w:eastAsia="fr-FR"/>
        </w:rPr>
        <w:t>La ou les réalisations concrètes attendues ;</w:t>
      </w:r>
    </w:p>
    <w:p w14:paraId="00671DFD" w14:textId="77777777" w:rsidR="0052288E" w:rsidRPr="00EE1DD9" w:rsidRDefault="0052288E" w:rsidP="0052288E">
      <w:pPr>
        <w:numPr>
          <w:ilvl w:val="0"/>
          <w:numId w:val="26"/>
        </w:numPr>
        <w:kinsoku w:val="0"/>
        <w:overflowPunct w:val="0"/>
        <w:spacing w:after="0"/>
        <w:textAlignment w:val="baseline"/>
        <w:rPr>
          <w:rFonts w:cstheme="minorHAnsi"/>
          <w:lang w:eastAsia="fr-FR"/>
        </w:rPr>
      </w:pPr>
      <w:r w:rsidRPr="00EE1DD9">
        <w:rPr>
          <w:rFonts w:cstheme="minorHAnsi"/>
          <w:lang w:eastAsia="fr-FR"/>
        </w:rPr>
        <w:t>Indicateur(s) de réalisation (réalisation(s) concrète(s)) et leur taux ;</w:t>
      </w:r>
    </w:p>
    <w:p w14:paraId="0EF62903" w14:textId="77777777" w:rsidR="0052288E" w:rsidRPr="00EE1DD9" w:rsidRDefault="0052288E" w:rsidP="0052288E">
      <w:pPr>
        <w:ind w:left="1416"/>
        <w:rPr>
          <w:i/>
          <w:iCs/>
          <w:sz w:val="20"/>
          <w:szCs w:val="20"/>
        </w:rPr>
      </w:pPr>
      <w:r w:rsidRPr="00EE1DD9">
        <w:rPr>
          <w:rFonts w:cstheme="minorHAnsi"/>
          <w:i/>
          <w:iCs/>
          <w:sz w:val="20"/>
          <w:szCs w:val="20"/>
        </w:rPr>
        <w:t>(NB : Quelle est la différence entre la notion de taux d’avancement du projet/de l’action et la notion d’indicateur de réalisation ?</w:t>
      </w:r>
      <w:r w:rsidRPr="00EE1DD9">
        <w:rPr>
          <w:i/>
          <w:iCs/>
          <w:sz w:val="20"/>
          <w:szCs w:val="20"/>
        </w:rPr>
        <w:t xml:space="preserve"> </w:t>
      </w:r>
    </w:p>
    <w:p w14:paraId="1490111D" w14:textId="77777777" w:rsidR="0052288E" w:rsidRPr="00EE1DD9" w:rsidRDefault="0052288E" w:rsidP="0052288E">
      <w:pPr>
        <w:ind w:left="1416"/>
        <w:rPr>
          <w:i/>
          <w:iCs/>
          <w:sz w:val="20"/>
          <w:szCs w:val="20"/>
        </w:rPr>
      </w:pPr>
      <w:r w:rsidRPr="00EE1DD9">
        <w:rPr>
          <w:i/>
          <w:iCs/>
          <w:sz w:val="20"/>
          <w:szCs w:val="20"/>
        </w:rPr>
        <w:t xml:space="preserve">La différence est que le taux d’avancement du projet/de l’action se concentre sur l’avancement des étapes du projet/de l’action tandis que l’indicateur de réalisation se concentre sur les réalisations attendues du projet/de l’action. </w:t>
      </w:r>
    </w:p>
    <w:p w14:paraId="75ED5024" w14:textId="77777777" w:rsidR="0052288E" w:rsidRPr="00EE1DD9" w:rsidRDefault="0052288E" w:rsidP="0052288E">
      <w:pPr>
        <w:ind w:left="1416"/>
        <w:rPr>
          <w:i/>
          <w:iCs/>
          <w:sz w:val="20"/>
          <w:szCs w:val="20"/>
        </w:rPr>
      </w:pPr>
      <w:r w:rsidRPr="00EE1DD9">
        <w:rPr>
          <w:i/>
          <w:iCs/>
          <w:sz w:val="20"/>
          <w:szCs w:val="20"/>
        </w:rPr>
        <w:t>Par exemple, si mon projet est « Planter des haies vives sur le territoire de la Commune (10.000 arbres) » :</w:t>
      </w:r>
    </w:p>
    <w:p w14:paraId="2C2879D5" w14:textId="77777777" w:rsidR="0052288E" w:rsidRPr="00EE1DD9" w:rsidRDefault="0052288E" w:rsidP="0052288E">
      <w:pPr>
        <w:ind w:left="1416"/>
        <w:rPr>
          <w:i/>
          <w:iCs/>
          <w:sz w:val="20"/>
          <w:szCs w:val="20"/>
        </w:rPr>
      </w:pPr>
      <w:r w:rsidRPr="00EE1DD9">
        <w:rPr>
          <w:i/>
          <w:iCs/>
          <w:sz w:val="20"/>
          <w:szCs w:val="20"/>
        </w:rPr>
        <w:t xml:space="preserve">- Le taux d’avancement du projet se concentrera uniquement sur l’avancement des étapes de ce projet (par exemple, si 4 étapes ont été définies dans le cadre du projet : 1/ la détermination des essences des arbres, 2/ la détermination des endroits où les haies seront plantées, 3/ la réalisation d’un marché public relatif à la fourniture de ces arbres, et 4/ la plantation des arbres par les ouvriers communaux. Et qu’il ne reste plus que la dernière étape à réaliser (plantation des arbres par les ouvriers communaux), le taux d’avancement du projet sera élevé ; </w:t>
      </w:r>
    </w:p>
    <w:p w14:paraId="27D6BD11" w14:textId="77777777" w:rsidR="0052288E" w:rsidRPr="00EE1DD9" w:rsidRDefault="0052288E" w:rsidP="0052288E">
      <w:pPr>
        <w:ind w:left="1416"/>
        <w:rPr>
          <w:i/>
          <w:iCs/>
          <w:sz w:val="20"/>
          <w:szCs w:val="20"/>
        </w:rPr>
      </w:pPr>
      <w:r w:rsidRPr="00EE1DD9">
        <w:rPr>
          <w:i/>
          <w:iCs/>
          <w:sz w:val="20"/>
          <w:szCs w:val="20"/>
        </w:rPr>
        <w:t>- L’indicateur de réalisation se concentrera quant à lui uniquement sur les réalisations attendues du projet, à savoir le nombre d’arbres plantés sur les 10.000 arbres à planter.)</w:t>
      </w:r>
    </w:p>
    <w:p w14:paraId="74200319" w14:textId="77777777" w:rsidR="0052288E" w:rsidRPr="00EE1DD9" w:rsidRDefault="0052288E" w:rsidP="0052288E">
      <w:pPr>
        <w:ind w:left="1080"/>
        <w:rPr>
          <w:i/>
          <w:iCs/>
          <w:sz w:val="20"/>
          <w:szCs w:val="20"/>
        </w:rPr>
      </w:pPr>
    </w:p>
    <w:p w14:paraId="0B23D2B1" w14:textId="77777777" w:rsidR="0052288E" w:rsidRPr="00EE1DD9" w:rsidRDefault="0052288E" w:rsidP="0052288E">
      <w:pPr>
        <w:pStyle w:val="Paragraphedeliste"/>
        <w:numPr>
          <w:ilvl w:val="0"/>
          <w:numId w:val="27"/>
        </w:numPr>
        <w:kinsoku w:val="0"/>
        <w:overflowPunct w:val="0"/>
        <w:spacing w:after="0"/>
        <w:textAlignment w:val="baseline"/>
        <w:rPr>
          <w:rFonts w:cstheme="minorHAnsi"/>
          <w:b/>
          <w:bCs/>
          <w:lang w:eastAsia="fr-FR"/>
        </w:rPr>
      </w:pPr>
      <w:bookmarkStart w:id="5" w:name="_Hlk67665655"/>
      <w:r w:rsidRPr="00EE1DD9">
        <w:rPr>
          <w:rFonts w:cstheme="minorHAnsi"/>
          <w:b/>
          <w:bCs/>
          <w:lang w:eastAsia="fr-FR"/>
        </w:rPr>
        <w:t>Pour apprécier l’avancement de la mise en œuvre des projets</w:t>
      </w:r>
      <w:r>
        <w:rPr>
          <w:rFonts w:cstheme="minorHAnsi"/>
          <w:b/>
          <w:bCs/>
          <w:lang w:eastAsia="fr-FR"/>
        </w:rPr>
        <w:t>/</w:t>
      </w:r>
      <w:r w:rsidRPr="00EE1DD9">
        <w:rPr>
          <w:rFonts w:cstheme="minorHAnsi"/>
          <w:b/>
          <w:bCs/>
          <w:lang w:eastAsia="fr-FR"/>
        </w:rPr>
        <w:t>actions du PST, les informations suivantes peuvent être communiquées </w:t>
      </w:r>
      <w:r w:rsidRPr="00EE1DD9">
        <w:rPr>
          <w:b/>
          <w:bCs/>
        </w:rPr>
        <w:t xml:space="preserve">: </w:t>
      </w:r>
    </w:p>
    <w:p w14:paraId="78568679" w14:textId="77777777" w:rsidR="0052288E" w:rsidRPr="00EE1DD9" w:rsidRDefault="0052288E" w:rsidP="0052288E">
      <w:pPr>
        <w:pStyle w:val="Paragraphedeliste"/>
        <w:kinsoku w:val="0"/>
        <w:overflowPunct w:val="0"/>
        <w:spacing w:after="0"/>
        <w:textAlignment w:val="baseline"/>
        <w:rPr>
          <w:rFonts w:cstheme="minorHAnsi"/>
          <w:b/>
          <w:bCs/>
          <w:lang w:eastAsia="fr-FR"/>
        </w:rPr>
      </w:pPr>
    </w:p>
    <w:p w14:paraId="2A71B650" w14:textId="77777777" w:rsidR="0052288E" w:rsidRPr="00EE1DD9" w:rsidRDefault="0052288E" w:rsidP="0052288E">
      <w:pPr>
        <w:kinsoku w:val="0"/>
        <w:overflowPunct w:val="0"/>
        <w:spacing w:after="0"/>
        <w:ind w:left="1080"/>
        <w:textAlignment w:val="baseline"/>
        <w:rPr>
          <w:rFonts w:cstheme="minorHAnsi"/>
          <w:lang w:eastAsia="fr-FR"/>
        </w:rPr>
      </w:pPr>
      <w:bookmarkStart w:id="6" w:name="_Hlk67496523"/>
    </w:p>
    <w:bookmarkEnd w:id="5"/>
    <w:p w14:paraId="676BD355" w14:textId="77777777" w:rsidR="0052288E" w:rsidRPr="00EE1DD9" w:rsidRDefault="0052288E" w:rsidP="0052288E">
      <w:pPr>
        <w:numPr>
          <w:ilvl w:val="0"/>
          <w:numId w:val="29"/>
        </w:numPr>
        <w:spacing w:after="0"/>
        <w:contextualSpacing w:val="0"/>
      </w:pPr>
      <w:r w:rsidRPr="00EE1DD9">
        <w:t>Les intitulés des projets/actions ;</w:t>
      </w:r>
      <w:bookmarkEnd w:id="6"/>
    </w:p>
    <w:p w14:paraId="2E974D87" w14:textId="77777777" w:rsidR="0052288E" w:rsidRPr="00EE1DD9" w:rsidRDefault="0052288E" w:rsidP="0052288E">
      <w:pPr>
        <w:numPr>
          <w:ilvl w:val="0"/>
          <w:numId w:val="29"/>
        </w:numPr>
        <w:spacing w:after="0"/>
        <w:contextualSpacing w:val="0"/>
      </w:pPr>
      <w:r w:rsidRPr="00EE1DD9">
        <w:lastRenderedPageBreak/>
        <w:t xml:space="preserve">« Le nombre de projets/actions est de </w:t>
      </w:r>
      <w:proofErr w:type="gramStart"/>
      <w:r w:rsidRPr="00EE1DD9">
        <w:t>[ ]</w:t>
      </w:r>
      <w:proofErr w:type="gramEnd"/>
      <w:r w:rsidRPr="00EE1DD9">
        <w:t> » ;</w:t>
      </w:r>
    </w:p>
    <w:p w14:paraId="7D861239" w14:textId="77777777" w:rsidR="0052288E" w:rsidRPr="00EE1DD9" w:rsidRDefault="0052288E" w:rsidP="0052288E">
      <w:pPr>
        <w:pStyle w:val="Sansinterligne"/>
        <w:numPr>
          <w:ilvl w:val="0"/>
          <w:numId w:val="29"/>
        </w:numPr>
        <w:tabs>
          <w:tab w:val="clear" w:pos="709"/>
        </w:tabs>
        <w:spacing w:after="0"/>
        <w:contextualSpacing w:val="0"/>
      </w:pPr>
      <w:r w:rsidRPr="00EE1DD9">
        <w:t>« </w:t>
      </w:r>
      <w:proofErr w:type="gramStart"/>
      <w:r w:rsidRPr="00EE1DD9">
        <w:t>[ ]</w:t>
      </w:r>
      <w:proofErr w:type="gramEnd"/>
      <w:r w:rsidRPr="00EE1DD9">
        <w:t xml:space="preserve"> projets/actions sont réalisé(s), [ ] projets/actions sont en cours, [ ] projets/actions sont à démarrer, [ ] projets/actions ont été abandonnés, [ ] projets/actions ont été supprimés » ;</w:t>
      </w:r>
    </w:p>
    <w:p w14:paraId="1B762146" w14:textId="77777777" w:rsidR="0052288E" w:rsidRPr="00EE1DD9" w:rsidRDefault="0052288E" w:rsidP="0052288E">
      <w:pPr>
        <w:pStyle w:val="Sansinterligne"/>
        <w:numPr>
          <w:ilvl w:val="0"/>
          <w:numId w:val="29"/>
        </w:numPr>
        <w:tabs>
          <w:tab w:val="clear" w:pos="709"/>
        </w:tabs>
        <w:spacing w:after="0"/>
        <w:contextualSpacing w:val="0"/>
      </w:pPr>
      <w:r w:rsidRPr="00EE1DD9">
        <w:t xml:space="preserve">Le pourcentage de projets/actions qui sont réalisé(s) : </w:t>
      </w:r>
      <w:proofErr w:type="gramStart"/>
      <w:r w:rsidRPr="00EE1DD9">
        <w:t>[ ]</w:t>
      </w:r>
      <w:proofErr w:type="gramEnd"/>
      <w:r w:rsidRPr="00EE1DD9">
        <w:t xml:space="preserve"> ; qui sont en cours : [ ] ; qui sont à démarrer : [ ] ; </w:t>
      </w:r>
      <w:bookmarkStart w:id="7" w:name="_Hlk67665495"/>
      <w:r w:rsidRPr="00EE1DD9">
        <w:t>qui ont été abandonnés : [ ], et qui ont été supprimés : [ ]</w:t>
      </w:r>
      <w:bookmarkEnd w:id="7"/>
      <w:r w:rsidRPr="00EE1DD9">
        <w:t>» ;</w:t>
      </w:r>
    </w:p>
    <w:p w14:paraId="1DE74AFB" w14:textId="77777777" w:rsidR="0052288E" w:rsidRPr="00EE1DD9" w:rsidRDefault="0052288E" w:rsidP="0052288E">
      <w:pPr>
        <w:pStyle w:val="Sansinterligne"/>
        <w:numPr>
          <w:ilvl w:val="0"/>
          <w:numId w:val="0"/>
        </w:numPr>
        <w:ind w:left="1800"/>
        <w:rPr>
          <w:i/>
          <w:iCs/>
          <w:sz w:val="20"/>
          <w:szCs w:val="20"/>
        </w:rPr>
      </w:pPr>
      <w:r w:rsidRPr="00EE1DD9">
        <w:rPr>
          <w:i/>
          <w:iCs/>
          <w:sz w:val="20"/>
          <w:szCs w:val="20"/>
        </w:rPr>
        <w:t xml:space="preserve">(Par exemple, si le nombre de projets/actions réalisés est de 8, le nombre de projets/actions en cours est de 7, le nombre de projets/actions à démarrer est de 3, le nombre de projets/actions qui ont été abandonnés est de 1 et le nombre de projets/actions </w:t>
      </w:r>
      <w:bookmarkStart w:id="8" w:name="_Hlk67582521"/>
      <w:r w:rsidRPr="00EE1DD9">
        <w:rPr>
          <w:i/>
          <w:iCs/>
          <w:sz w:val="20"/>
          <w:szCs w:val="20"/>
        </w:rPr>
        <w:t>qui ont été supprimés </w:t>
      </w:r>
      <w:bookmarkEnd w:id="8"/>
      <w:r w:rsidRPr="00EE1DD9">
        <w:rPr>
          <w:i/>
          <w:iCs/>
          <w:sz w:val="20"/>
          <w:szCs w:val="20"/>
        </w:rPr>
        <w:t xml:space="preserve">est de 1, on comptera 40% de projets/actions réalisé(s), 35% de projets/actions en cours, 15% de projets/actions à démarrer, </w:t>
      </w:r>
      <w:bookmarkStart w:id="9" w:name="_Hlk67582499"/>
      <w:r w:rsidRPr="00EE1DD9">
        <w:rPr>
          <w:i/>
          <w:iCs/>
          <w:sz w:val="20"/>
          <w:szCs w:val="20"/>
        </w:rPr>
        <w:t>5% de projets/actions</w:t>
      </w:r>
      <w:bookmarkEnd w:id="9"/>
      <w:r w:rsidRPr="00EE1DD9">
        <w:rPr>
          <w:i/>
          <w:iCs/>
          <w:sz w:val="20"/>
          <w:szCs w:val="20"/>
        </w:rPr>
        <w:t xml:space="preserve"> qui ont été abandonnés et 5% de projets/actions qui ont été supprimés).</w:t>
      </w:r>
    </w:p>
    <w:p w14:paraId="4D343CC6" w14:textId="77777777" w:rsidR="0052288E" w:rsidRPr="00EE1DD9" w:rsidRDefault="0052288E" w:rsidP="0052288E">
      <w:pPr>
        <w:pStyle w:val="Sansinterligne"/>
        <w:numPr>
          <w:ilvl w:val="0"/>
          <w:numId w:val="29"/>
        </w:numPr>
        <w:tabs>
          <w:tab w:val="clear" w:pos="709"/>
        </w:tabs>
        <w:spacing w:after="0"/>
        <w:contextualSpacing w:val="0"/>
      </w:pPr>
      <w:r w:rsidRPr="00EE1DD9">
        <w:t xml:space="preserve">« Le taux d’avancement de l’ensemble des projets et actions est de </w:t>
      </w:r>
      <w:proofErr w:type="gramStart"/>
      <w:r w:rsidRPr="00EE1DD9">
        <w:t>[ ]</w:t>
      </w:r>
      <w:proofErr w:type="gramEnd"/>
      <w:r w:rsidRPr="00EE1DD9">
        <w:t>%. » ;</w:t>
      </w:r>
    </w:p>
    <w:p w14:paraId="680C5D9B" w14:textId="77777777" w:rsidR="0052288E" w:rsidRPr="00EE1DD9" w:rsidRDefault="0052288E" w:rsidP="0052288E">
      <w:pPr>
        <w:pStyle w:val="Sansinterligne"/>
        <w:numPr>
          <w:ilvl w:val="0"/>
          <w:numId w:val="0"/>
        </w:numPr>
        <w:ind w:left="1800"/>
        <w:rPr>
          <w:i/>
          <w:iCs/>
          <w:sz w:val="20"/>
          <w:szCs w:val="20"/>
        </w:rPr>
      </w:pPr>
      <w:r w:rsidRPr="00EE1DD9">
        <w:rPr>
          <w:i/>
          <w:iCs/>
          <w:sz w:val="20"/>
          <w:szCs w:val="20"/>
        </w:rPr>
        <w:t>(NB : Le chiffre à compléter ici est calculé sur base de la moyenne des taux d’avancement des projets/actions.)</w:t>
      </w:r>
    </w:p>
    <w:p w14:paraId="3D6FEFCE" w14:textId="77777777" w:rsidR="0052288E" w:rsidRPr="00EE1DD9" w:rsidRDefault="0052288E" w:rsidP="0052288E">
      <w:pPr>
        <w:pStyle w:val="Sansinterligne"/>
        <w:numPr>
          <w:ilvl w:val="0"/>
          <w:numId w:val="0"/>
        </w:numPr>
        <w:ind w:left="1800"/>
        <w:rPr>
          <w:i/>
          <w:iCs/>
          <w:sz w:val="20"/>
          <w:szCs w:val="20"/>
        </w:rPr>
      </w:pPr>
      <w:r w:rsidRPr="00EE1DD9">
        <w:rPr>
          <w:i/>
          <w:iCs/>
          <w:sz w:val="20"/>
          <w:szCs w:val="20"/>
        </w:rPr>
        <w:t xml:space="preserve">(Par exemple, si j’ai 5 projets : 1 </w:t>
      </w:r>
      <w:bookmarkStart w:id="10" w:name="_Hlk67651252"/>
      <w:r w:rsidRPr="00EE1DD9">
        <w:rPr>
          <w:i/>
          <w:iCs/>
          <w:sz w:val="20"/>
          <w:szCs w:val="20"/>
        </w:rPr>
        <w:t>à démarrer</w:t>
      </w:r>
      <w:bookmarkEnd w:id="10"/>
      <w:r w:rsidRPr="00EE1DD9">
        <w:rPr>
          <w:i/>
          <w:iCs/>
          <w:sz w:val="20"/>
          <w:szCs w:val="20"/>
        </w:rPr>
        <w:t>, 1 réalisé et 3 en cours dont les taux d’avancement sont respectivement de 70%, 85% et 95%, le taux d’avancement de l’ensemble des projets et actions sera calculé comme suit : (0+100+70+85+</w:t>
      </w:r>
      <w:proofErr w:type="gramStart"/>
      <w:r w:rsidRPr="00EE1DD9">
        <w:rPr>
          <w:i/>
          <w:iCs/>
          <w:sz w:val="20"/>
          <w:szCs w:val="20"/>
        </w:rPr>
        <w:t>95)/</w:t>
      </w:r>
      <w:proofErr w:type="gramEnd"/>
      <w:r w:rsidRPr="00EE1DD9">
        <w:rPr>
          <w:i/>
          <w:iCs/>
          <w:sz w:val="20"/>
          <w:szCs w:val="20"/>
        </w:rPr>
        <w:t>5 = 70%).</w:t>
      </w:r>
    </w:p>
    <w:p w14:paraId="0A4F8C47" w14:textId="77777777" w:rsidR="0052288E" w:rsidRPr="00EE1DD9" w:rsidRDefault="0052288E" w:rsidP="0052288E">
      <w:pPr>
        <w:pStyle w:val="Sansinterligne"/>
        <w:numPr>
          <w:ilvl w:val="0"/>
          <w:numId w:val="0"/>
        </w:numPr>
        <w:ind w:left="1800"/>
        <w:rPr>
          <w:i/>
          <w:iCs/>
          <w:sz w:val="20"/>
          <w:szCs w:val="20"/>
        </w:rPr>
      </w:pPr>
      <w:r w:rsidRPr="00EE1DD9">
        <w:rPr>
          <w:i/>
          <w:iCs/>
          <w:sz w:val="20"/>
          <w:szCs w:val="20"/>
        </w:rPr>
        <w:t>(Ce taux d’avancement pourrait prendre ou ne pas prendre en considération les projets qui ont été abandonnés ou qui ont été supprimés : quel que soit le choix du pouvoir local, celui-ci devra être communiqué au lecteur de l’information).</w:t>
      </w:r>
    </w:p>
    <w:p w14:paraId="28C53C7D" w14:textId="77777777" w:rsidR="0052288E" w:rsidRPr="00EE1DD9" w:rsidRDefault="0052288E" w:rsidP="0052288E">
      <w:pPr>
        <w:pStyle w:val="Sansinterligne"/>
        <w:numPr>
          <w:ilvl w:val="0"/>
          <w:numId w:val="29"/>
        </w:numPr>
        <w:tabs>
          <w:tab w:val="clear" w:pos="709"/>
        </w:tabs>
        <w:spacing w:after="0"/>
        <w:contextualSpacing w:val="0"/>
      </w:pPr>
      <w:r w:rsidRPr="00EE1DD9">
        <w:t xml:space="preserve">« Le taux d’avancement des projets et actions « en cours » est de </w:t>
      </w:r>
      <w:proofErr w:type="gramStart"/>
      <w:r w:rsidRPr="00EE1DD9">
        <w:t>[ ]</w:t>
      </w:r>
      <w:proofErr w:type="gramEnd"/>
      <w:r w:rsidRPr="00EE1DD9">
        <w:t>%. » ;</w:t>
      </w:r>
    </w:p>
    <w:p w14:paraId="31AE3FD5" w14:textId="77777777" w:rsidR="0052288E" w:rsidRPr="00EE1DD9" w:rsidRDefault="0052288E" w:rsidP="0052288E">
      <w:pPr>
        <w:pStyle w:val="Sansinterligne"/>
        <w:numPr>
          <w:ilvl w:val="0"/>
          <w:numId w:val="0"/>
        </w:numPr>
        <w:ind w:left="1800"/>
        <w:rPr>
          <w:i/>
          <w:iCs/>
          <w:sz w:val="20"/>
          <w:szCs w:val="20"/>
        </w:rPr>
      </w:pPr>
      <w:r w:rsidRPr="00EE1DD9">
        <w:rPr>
          <w:i/>
          <w:iCs/>
          <w:sz w:val="20"/>
          <w:szCs w:val="20"/>
        </w:rPr>
        <w:t>(NB : Le chiffre à compléter ici est calculé sur base de la moyenne des taux d’avancement des projets/actions qui sont « en cours ».)</w:t>
      </w:r>
    </w:p>
    <w:p w14:paraId="04D39F9B" w14:textId="77777777" w:rsidR="0052288E" w:rsidRPr="00EE1DD9" w:rsidRDefault="0052288E" w:rsidP="0052288E">
      <w:pPr>
        <w:pStyle w:val="Sansinterligne"/>
        <w:numPr>
          <w:ilvl w:val="0"/>
          <w:numId w:val="0"/>
        </w:numPr>
        <w:ind w:left="1800"/>
        <w:rPr>
          <w:i/>
          <w:iCs/>
          <w:sz w:val="20"/>
          <w:szCs w:val="20"/>
        </w:rPr>
      </w:pPr>
      <w:r w:rsidRPr="00EE1DD9">
        <w:rPr>
          <w:i/>
          <w:iCs/>
          <w:sz w:val="20"/>
          <w:szCs w:val="20"/>
        </w:rPr>
        <w:t>(Par exemple, si j’ai 7 projets dans mon PST : 1 à démarrer, 1 réalisé, 1 qui a été abandonné, 1 qui a été supprimé et 3 en cours dont les taux d’avancement sont respectivement de 70%, 85% et 95%, le taux d’avancement des projets et actions « en cours » sera calculé comme suit : (70+85+</w:t>
      </w:r>
      <w:proofErr w:type="gramStart"/>
      <w:r w:rsidRPr="00EE1DD9">
        <w:rPr>
          <w:i/>
          <w:iCs/>
          <w:sz w:val="20"/>
          <w:szCs w:val="20"/>
        </w:rPr>
        <w:t>95)/</w:t>
      </w:r>
      <w:proofErr w:type="gramEnd"/>
      <w:r w:rsidRPr="00EE1DD9">
        <w:rPr>
          <w:i/>
          <w:iCs/>
          <w:sz w:val="20"/>
          <w:szCs w:val="20"/>
        </w:rPr>
        <w:t>3 = 83,33%).</w:t>
      </w:r>
    </w:p>
    <w:p w14:paraId="459EACE3" w14:textId="77777777" w:rsidR="0052288E" w:rsidRPr="00EE1DD9" w:rsidRDefault="0052288E" w:rsidP="0052288E">
      <w:pPr>
        <w:pStyle w:val="Sansinterligne"/>
        <w:numPr>
          <w:ilvl w:val="0"/>
          <w:numId w:val="0"/>
        </w:numPr>
        <w:ind w:left="1800"/>
        <w:rPr>
          <w:sz w:val="20"/>
          <w:szCs w:val="20"/>
        </w:rPr>
      </w:pPr>
      <w:r w:rsidRPr="00EE1DD9">
        <w:rPr>
          <w:sz w:val="20"/>
          <w:szCs w:val="20"/>
        </w:rPr>
        <w:t xml:space="preserve">Il est également possible, en complément, de réaliser un focus sur les projets et actions « en cours » dont le taux d’avancement est supérieur à </w:t>
      </w:r>
      <w:proofErr w:type="gramStart"/>
      <w:r w:rsidRPr="00EE1DD9">
        <w:rPr>
          <w:sz w:val="20"/>
          <w:szCs w:val="20"/>
        </w:rPr>
        <w:t>[ ]</w:t>
      </w:r>
      <w:proofErr w:type="gramEnd"/>
      <w:r w:rsidRPr="00EE1DD9">
        <w:rPr>
          <w:sz w:val="20"/>
          <w:szCs w:val="20"/>
        </w:rPr>
        <w:t xml:space="preserve"> %.</w:t>
      </w:r>
    </w:p>
    <w:p w14:paraId="735B676A" w14:textId="77777777" w:rsidR="0052288E" w:rsidRPr="00EE1DD9" w:rsidRDefault="0052288E" w:rsidP="0052288E">
      <w:pPr>
        <w:pStyle w:val="Sansinterligne"/>
        <w:numPr>
          <w:ilvl w:val="0"/>
          <w:numId w:val="29"/>
        </w:numPr>
        <w:tabs>
          <w:tab w:val="clear" w:pos="709"/>
        </w:tabs>
        <w:spacing w:after="0"/>
        <w:contextualSpacing w:val="0"/>
      </w:pPr>
      <w:r w:rsidRPr="00EE1DD9">
        <w:t xml:space="preserve">« Le taux de réalisation de l’ensemble des projets et actions est de </w:t>
      </w:r>
      <w:proofErr w:type="gramStart"/>
      <w:r w:rsidRPr="00EE1DD9">
        <w:t>[ ]</w:t>
      </w:r>
      <w:proofErr w:type="gramEnd"/>
      <w:r w:rsidRPr="00EE1DD9">
        <w:t>%. » ;</w:t>
      </w:r>
    </w:p>
    <w:p w14:paraId="149B3D61" w14:textId="77777777" w:rsidR="0052288E" w:rsidRPr="00EE1DD9" w:rsidRDefault="0052288E" w:rsidP="0052288E">
      <w:pPr>
        <w:pStyle w:val="Sansinterligne"/>
        <w:numPr>
          <w:ilvl w:val="0"/>
          <w:numId w:val="0"/>
        </w:numPr>
        <w:ind w:left="1800"/>
        <w:rPr>
          <w:i/>
          <w:iCs/>
          <w:sz w:val="20"/>
          <w:szCs w:val="20"/>
        </w:rPr>
      </w:pPr>
      <w:r w:rsidRPr="00EE1DD9">
        <w:rPr>
          <w:i/>
          <w:iCs/>
          <w:sz w:val="20"/>
          <w:szCs w:val="20"/>
        </w:rPr>
        <w:t>(NB : Le chiffre à compléter ici est calculé sur base de la moyenne des indicateurs de réalisation des projets/actions.)</w:t>
      </w:r>
    </w:p>
    <w:p w14:paraId="228E6D0F" w14:textId="77777777" w:rsidR="0052288E" w:rsidRPr="00EE1DD9" w:rsidRDefault="0052288E" w:rsidP="0052288E">
      <w:pPr>
        <w:pStyle w:val="Sansinterligne"/>
        <w:numPr>
          <w:ilvl w:val="0"/>
          <w:numId w:val="0"/>
        </w:numPr>
        <w:ind w:left="1800"/>
        <w:rPr>
          <w:i/>
          <w:iCs/>
          <w:sz w:val="20"/>
          <w:szCs w:val="20"/>
        </w:rPr>
      </w:pPr>
      <w:r w:rsidRPr="00EE1DD9">
        <w:rPr>
          <w:i/>
          <w:iCs/>
          <w:sz w:val="20"/>
          <w:szCs w:val="20"/>
        </w:rPr>
        <w:t>(Par exemple, si j’ai 5 projets : 1 à démarrer, 1 réalisé et 3 en cours dont les indicateurs de réalisation sont respectivement de 70%, 85% et 95%, le taux de réalisation de l’ensemble des projets et actions sera calculé comme suit : (0+100+70+85+</w:t>
      </w:r>
      <w:proofErr w:type="gramStart"/>
      <w:r w:rsidRPr="00EE1DD9">
        <w:rPr>
          <w:i/>
          <w:iCs/>
          <w:sz w:val="20"/>
          <w:szCs w:val="20"/>
        </w:rPr>
        <w:t>95)/</w:t>
      </w:r>
      <w:proofErr w:type="gramEnd"/>
      <w:r w:rsidRPr="00EE1DD9">
        <w:rPr>
          <w:i/>
          <w:iCs/>
          <w:sz w:val="20"/>
          <w:szCs w:val="20"/>
        </w:rPr>
        <w:t>5 = 70%).</w:t>
      </w:r>
    </w:p>
    <w:p w14:paraId="4CFAA27A" w14:textId="77777777" w:rsidR="0052288E" w:rsidRPr="00EE1DD9" w:rsidRDefault="0052288E" w:rsidP="0052288E">
      <w:pPr>
        <w:pStyle w:val="Sansinterligne"/>
        <w:numPr>
          <w:ilvl w:val="0"/>
          <w:numId w:val="0"/>
        </w:numPr>
        <w:ind w:left="1800"/>
        <w:rPr>
          <w:i/>
          <w:iCs/>
          <w:sz w:val="20"/>
          <w:szCs w:val="20"/>
        </w:rPr>
      </w:pPr>
      <w:r w:rsidRPr="00EE1DD9">
        <w:rPr>
          <w:i/>
          <w:iCs/>
          <w:sz w:val="20"/>
          <w:szCs w:val="20"/>
        </w:rPr>
        <w:t>(Ce taux de réalisation pourrait prendre ou ne pas prendre en considération les projets qui ont été abandonnés ou qui ont été supprimés : quel que soit le choix du pouvoir local, celui-ci devra être communiqué au lecteur de l’information).</w:t>
      </w:r>
    </w:p>
    <w:p w14:paraId="46380DD8" w14:textId="77777777" w:rsidR="0052288E" w:rsidRPr="00EE1DD9" w:rsidRDefault="0052288E" w:rsidP="0052288E">
      <w:pPr>
        <w:pStyle w:val="Sansinterligne"/>
        <w:numPr>
          <w:ilvl w:val="0"/>
          <w:numId w:val="29"/>
        </w:numPr>
        <w:tabs>
          <w:tab w:val="clear" w:pos="709"/>
        </w:tabs>
        <w:spacing w:after="0"/>
        <w:contextualSpacing w:val="0"/>
      </w:pPr>
      <w:r w:rsidRPr="00EE1DD9">
        <w:t xml:space="preserve">« Le taux de réalisation des projets et actions « en cours » est de </w:t>
      </w:r>
      <w:proofErr w:type="gramStart"/>
      <w:r w:rsidRPr="00EE1DD9">
        <w:t>[ ]</w:t>
      </w:r>
      <w:proofErr w:type="gramEnd"/>
      <w:r w:rsidRPr="00EE1DD9">
        <w:t>%. » ;</w:t>
      </w:r>
    </w:p>
    <w:p w14:paraId="6F77E40B" w14:textId="77777777" w:rsidR="0052288E" w:rsidRPr="00EE1DD9" w:rsidRDefault="0052288E" w:rsidP="0052288E">
      <w:pPr>
        <w:pStyle w:val="Sansinterligne"/>
        <w:numPr>
          <w:ilvl w:val="0"/>
          <w:numId w:val="0"/>
        </w:numPr>
        <w:ind w:left="1800"/>
        <w:rPr>
          <w:i/>
          <w:iCs/>
          <w:sz w:val="20"/>
          <w:szCs w:val="20"/>
        </w:rPr>
      </w:pPr>
      <w:r w:rsidRPr="00EE1DD9">
        <w:rPr>
          <w:i/>
          <w:iCs/>
          <w:sz w:val="20"/>
          <w:szCs w:val="20"/>
        </w:rPr>
        <w:t>(NB : Le chiffre à compléter ici est calculé sur base de la moyenne des indicateurs de réalisation des projets/actions qui sont « en cours ».)</w:t>
      </w:r>
    </w:p>
    <w:p w14:paraId="65746C43" w14:textId="77777777" w:rsidR="0052288E" w:rsidRPr="00EE1DD9" w:rsidRDefault="0052288E" w:rsidP="0052288E">
      <w:pPr>
        <w:pStyle w:val="Sansinterligne"/>
        <w:numPr>
          <w:ilvl w:val="0"/>
          <w:numId w:val="0"/>
        </w:numPr>
        <w:ind w:left="1800"/>
        <w:rPr>
          <w:i/>
          <w:iCs/>
          <w:sz w:val="20"/>
          <w:szCs w:val="20"/>
        </w:rPr>
      </w:pPr>
      <w:r w:rsidRPr="00EE1DD9">
        <w:rPr>
          <w:i/>
          <w:iCs/>
          <w:sz w:val="20"/>
          <w:szCs w:val="20"/>
        </w:rPr>
        <w:t>(Par exemple, si j’ai 7 projets dans mon PST : 1 à démarrer, 1 réalisé, 1 qui a été abandonné, 1 qui a été supprimé et 3 en cours dont les taux de réalisation sont respectivement de 70%, 85% et 95%, le taux de réalisation des projets et actions « en cours » sera calculé comme suit : (70+85+</w:t>
      </w:r>
      <w:proofErr w:type="gramStart"/>
      <w:r w:rsidRPr="00EE1DD9">
        <w:rPr>
          <w:i/>
          <w:iCs/>
          <w:sz w:val="20"/>
          <w:szCs w:val="20"/>
        </w:rPr>
        <w:t>95)/</w:t>
      </w:r>
      <w:proofErr w:type="gramEnd"/>
      <w:r w:rsidRPr="00EE1DD9">
        <w:rPr>
          <w:i/>
          <w:iCs/>
          <w:sz w:val="20"/>
          <w:szCs w:val="20"/>
        </w:rPr>
        <w:t>3 = 83,33%).</w:t>
      </w:r>
    </w:p>
    <w:p w14:paraId="3E6A2054" w14:textId="77777777" w:rsidR="0052288E" w:rsidRPr="00EE1DD9" w:rsidRDefault="0052288E" w:rsidP="0052288E">
      <w:pPr>
        <w:pStyle w:val="Sansinterligne"/>
        <w:numPr>
          <w:ilvl w:val="0"/>
          <w:numId w:val="0"/>
        </w:numPr>
        <w:ind w:left="1800"/>
        <w:rPr>
          <w:sz w:val="20"/>
          <w:szCs w:val="20"/>
        </w:rPr>
      </w:pPr>
      <w:r w:rsidRPr="00EE1DD9">
        <w:rPr>
          <w:sz w:val="20"/>
          <w:szCs w:val="20"/>
        </w:rPr>
        <w:t xml:space="preserve">Il est également possible, en complément, de réaliser un focus sur les projets et actions « en cours » dont le taux de réalisation est supérieur à </w:t>
      </w:r>
      <w:proofErr w:type="gramStart"/>
      <w:r w:rsidRPr="00EE1DD9">
        <w:rPr>
          <w:sz w:val="20"/>
          <w:szCs w:val="20"/>
        </w:rPr>
        <w:t>[ ]</w:t>
      </w:r>
      <w:proofErr w:type="gramEnd"/>
      <w:r w:rsidRPr="00EE1DD9">
        <w:rPr>
          <w:sz w:val="20"/>
          <w:szCs w:val="20"/>
        </w:rPr>
        <w:t xml:space="preserve"> %.</w:t>
      </w:r>
    </w:p>
    <w:p w14:paraId="08671621" w14:textId="77777777" w:rsidR="0052288E" w:rsidRPr="00EE1DD9" w:rsidRDefault="0052288E" w:rsidP="0052288E">
      <w:pPr>
        <w:pStyle w:val="Sansinterligne"/>
        <w:numPr>
          <w:ilvl w:val="0"/>
          <w:numId w:val="29"/>
        </w:numPr>
        <w:tabs>
          <w:tab w:val="clear" w:pos="709"/>
        </w:tabs>
        <w:spacing w:after="0"/>
        <w:contextualSpacing w:val="0"/>
        <w:rPr>
          <w:i/>
          <w:iCs/>
          <w:sz w:val="20"/>
          <w:szCs w:val="20"/>
        </w:rPr>
      </w:pPr>
      <w:r w:rsidRPr="00EE1DD9">
        <w:t xml:space="preserve">« La santé des projets et actions « en cours » est la suivante : </w:t>
      </w:r>
      <w:proofErr w:type="gramStart"/>
      <w:r w:rsidRPr="00EE1DD9">
        <w:t>[ ]</w:t>
      </w:r>
      <w:proofErr w:type="gramEnd"/>
      <w:r w:rsidRPr="00EE1DD9">
        <w:t xml:space="preserve"> projets/actions sont verts (tout va bien), [ ] projets/actions sont oranges (difficulté(s) rencontrée(s)), [ ] projets/actions sont rouges (point(s) bloquant(s)) ».</w:t>
      </w:r>
    </w:p>
    <w:p w14:paraId="75C89AC5" w14:textId="77777777" w:rsidR="0052288E" w:rsidRDefault="0052288E" w:rsidP="0052288E">
      <w:pPr>
        <w:pStyle w:val="Sansinterligne"/>
        <w:numPr>
          <w:ilvl w:val="0"/>
          <w:numId w:val="0"/>
        </w:numPr>
        <w:ind w:left="1080"/>
      </w:pPr>
    </w:p>
    <w:p w14:paraId="2BE66CE8" w14:textId="77777777" w:rsidR="0052288E" w:rsidRDefault="0052288E" w:rsidP="0052288E">
      <w:pPr>
        <w:pStyle w:val="Sansinterligne"/>
        <w:numPr>
          <w:ilvl w:val="0"/>
          <w:numId w:val="0"/>
        </w:numPr>
        <w:ind w:left="1080"/>
      </w:pPr>
    </w:p>
    <w:p w14:paraId="41ECC524" w14:textId="77777777" w:rsidR="0052288E" w:rsidRDefault="0052288E" w:rsidP="0052288E">
      <w:pPr>
        <w:pStyle w:val="Sansinterligne"/>
        <w:numPr>
          <w:ilvl w:val="0"/>
          <w:numId w:val="0"/>
        </w:numPr>
        <w:ind w:left="708"/>
      </w:pPr>
      <w:r>
        <w:lastRenderedPageBreak/>
        <w:t>Ces informations peuvent être établies :</w:t>
      </w:r>
    </w:p>
    <w:p w14:paraId="3353CD25" w14:textId="77777777" w:rsidR="0052288E" w:rsidRDefault="0052288E" w:rsidP="0052288E">
      <w:pPr>
        <w:pStyle w:val="Sansinterligne"/>
        <w:numPr>
          <w:ilvl w:val="0"/>
          <w:numId w:val="31"/>
        </w:numPr>
        <w:tabs>
          <w:tab w:val="clear" w:pos="709"/>
        </w:tabs>
        <w:spacing w:after="0"/>
        <w:contextualSpacing w:val="0"/>
      </w:pPr>
      <w:proofErr w:type="gramStart"/>
      <w:r>
        <w:t>p</w:t>
      </w:r>
      <w:r w:rsidRPr="00233787">
        <w:t>our</w:t>
      </w:r>
      <w:proofErr w:type="gramEnd"/>
      <w:r w:rsidRPr="00233787">
        <w:t xml:space="preserve"> le PST dans son ensemble </w:t>
      </w:r>
      <w:bookmarkStart w:id="11" w:name="_Hlk67561126"/>
    </w:p>
    <w:p w14:paraId="30F1E0D4" w14:textId="77777777" w:rsidR="0052288E" w:rsidRDefault="0052288E" w:rsidP="0052288E">
      <w:pPr>
        <w:pStyle w:val="Sansinterligne"/>
        <w:numPr>
          <w:ilvl w:val="0"/>
          <w:numId w:val="31"/>
        </w:numPr>
        <w:tabs>
          <w:tab w:val="clear" w:pos="709"/>
        </w:tabs>
        <w:spacing w:after="0"/>
        <w:contextualSpacing w:val="0"/>
      </w:pPr>
      <w:proofErr w:type="gramStart"/>
      <w:r w:rsidRPr="00233787">
        <w:t>et</w:t>
      </w:r>
      <w:proofErr w:type="gramEnd"/>
      <w:r w:rsidRPr="00233787">
        <w:t xml:space="preserve">/ou </w:t>
      </w:r>
      <w:bookmarkEnd w:id="11"/>
      <w:r w:rsidRPr="00233787">
        <w:t xml:space="preserve">par objectif stratégique </w:t>
      </w:r>
    </w:p>
    <w:p w14:paraId="4A4AFD6E" w14:textId="77777777" w:rsidR="0052288E" w:rsidRDefault="0052288E" w:rsidP="0052288E">
      <w:pPr>
        <w:pStyle w:val="Sansinterligne"/>
        <w:numPr>
          <w:ilvl w:val="0"/>
          <w:numId w:val="31"/>
        </w:numPr>
        <w:tabs>
          <w:tab w:val="clear" w:pos="709"/>
        </w:tabs>
        <w:spacing w:after="0"/>
        <w:contextualSpacing w:val="0"/>
      </w:pPr>
      <w:proofErr w:type="gramStart"/>
      <w:r w:rsidRPr="00233787">
        <w:t>et</w:t>
      </w:r>
      <w:proofErr w:type="gramEnd"/>
      <w:r w:rsidRPr="00233787">
        <w:t xml:space="preserve">/ou par objectif opérationnel </w:t>
      </w:r>
    </w:p>
    <w:p w14:paraId="39E94BB0" w14:textId="77777777" w:rsidR="0052288E" w:rsidRDefault="0052288E" w:rsidP="0052288E">
      <w:pPr>
        <w:pStyle w:val="Sansinterligne"/>
        <w:numPr>
          <w:ilvl w:val="0"/>
          <w:numId w:val="0"/>
        </w:numPr>
        <w:ind w:left="1068"/>
      </w:pPr>
    </w:p>
    <w:p w14:paraId="460979E7" w14:textId="77777777" w:rsidR="0052288E" w:rsidRDefault="0052288E" w:rsidP="0052288E">
      <w:pPr>
        <w:pStyle w:val="Sansinterligne"/>
        <w:numPr>
          <w:ilvl w:val="0"/>
          <w:numId w:val="0"/>
        </w:numPr>
        <w:ind w:left="1068"/>
      </w:pPr>
      <w:r w:rsidRPr="00653A0D">
        <w:rPr>
          <w:i/>
          <w:iCs/>
        </w:rPr>
        <w:t>Remarque</w:t>
      </w:r>
      <w:r>
        <w:t xml:space="preserve"> : pour des raisons pratiques, on peut collecter ces données </w:t>
      </w:r>
      <w:r w:rsidRPr="00233787">
        <w:t>par service</w:t>
      </w:r>
      <w:r>
        <w:t xml:space="preserve">, par agent référent ou </w:t>
      </w:r>
      <w:r w:rsidRPr="00233787">
        <w:t>par échevin</w:t>
      </w:r>
      <w:r>
        <w:t xml:space="preserve">/échevinat. Afin de préserver le caractère transversal du PST et éviter « l’effet bulletin », on déconseille </w:t>
      </w:r>
      <w:proofErr w:type="gramStart"/>
      <w:r>
        <w:t>par contre</w:t>
      </w:r>
      <w:proofErr w:type="gramEnd"/>
      <w:r>
        <w:t xml:space="preserve"> de les communiquer sous cette forme.</w:t>
      </w:r>
    </w:p>
    <w:p w14:paraId="74965A06" w14:textId="77777777" w:rsidR="0052288E" w:rsidRPr="00EE1DD9" w:rsidRDefault="0052288E" w:rsidP="0052288E">
      <w:pPr>
        <w:pStyle w:val="Sansinterligne"/>
        <w:numPr>
          <w:ilvl w:val="0"/>
          <w:numId w:val="0"/>
        </w:numPr>
        <w:ind w:left="708"/>
      </w:pPr>
    </w:p>
    <w:p w14:paraId="4708807B" w14:textId="77777777" w:rsidR="0052288E" w:rsidRPr="00EE1DD9" w:rsidRDefault="0052288E" w:rsidP="0052288E">
      <w:pPr>
        <w:pStyle w:val="Sansinterligne"/>
        <w:numPr>
          <w:ilvl w:val="0"/>
          <w:numId w:val="0"/>
        </w:numPr>
        <w:ind w:left="708"/>
      </w:pPr>
      <w:bookmarkStart w:id="12" w:name="_Hlk67658845"/>
      <w:r w:rsidRPr="00EE1DD9">
        <w:t xml:space="preserve">Il est également possible, en complément, de réaliser un focus sur </w:t>
      </w:r>
      <w:bookmarkEnd w:id="12"/>
      <w:r w:rsidRPr="00EE1DD9">
        <w:t>les projets</w:t>
      </w:r>
      <w:r>
        <w:t>/</w:t>
      </w:r>
      <w:r w:rsidRPr="00EE1DD9">
        <w:t>actions qui devraient être terminés dans l’année ou dans les deux ans.</w:t>
      </w:r>
    </w:p>
    <w:p w14:paraId="2C35C288" w14:textId="77777777" w:rsidR="0052288E" w:rsidRPr="00EE1DD9" w:rsidRDefault="0052288E" w:rsidP="0052288E">
      <w:pPr>
        <w:pStyle w:val="Paragraphedeliste"/>
        <w:rPr>
          <w:b/>
          <w:bCs/>
        </w:rPr>
      </w:pPr>
    </w:p>
    <w:p w14:paraId="257498B3" w14:textId="77777777" w:rsidR="0052288E" w:rsidRPr="00EE1DD9" w:rsidRDefault="0052288E" w:rsidP="0052288E">
      <w:pPr>
        <w:pStyle w:val="Paragraphedeliste"/>
        <w:numPr>
          <w:ilvl w:val="0"/>
          <w:numId w:val="27"/>
        </w:numPr>
        <w:rPr>
          <w:b/>
          <w:bCs/>
        </w:rPr>
      </w:pPr>
      <w:r w:rsidRPr="00EE1DD9">
        <w:rPr>
          <w:b/>
          <w:bCs/>
        </w:rPr>
        <w:t xml:space="preserve">L’impact budgétaire peut également être analysé : </w:t>
      </w:r>
    </w:p>
    <w:p w14:paraId="0512D4D6" w14:textId="77777777" w:rsidR="0052288E" w:rsidRPr="00EE1DD9" w:rsidRDefault="0052288E" w:rsidP="0052288E">
      <w:pPr>
        <w:pStyle w:val="Paragraphedeliste"/>
        <w:numPr>
          <w:ilvl w:val="0"/>
          <w:numId w:val="28"/>
        </w:numPr>
      </w:pPr>
      <w:r w:rsidRPr="00EE1DD9">
        <w:t>Le budget réalisé par rapport :</w:t>
      </w:r>
    </w:p>
    <w:p w14:paraId="3E7BC5FF" w14:textId="77777777" w:rsidR="0052288E" w:rsidRPr="00EE1DD9" w:rsidRDefault="0052288E" w:rsidP="0052288E">
      <w:pPr>
        <w:pStyle w:val="Paragraphedeliste"/>
        <w:numPr>
          <w:ilvl w:val="0"/>
          <w:numId w:val="30"/>
        </w:numPr>
      </w:pPr>
      <w:proofErr w:type="gramStart"/>
      <w:r w:rsidRPr="00EE1DD9">
        <w:t>au</w:t>
      </w:r>
      <w:proofErr w:type="gramEnd"/>
      <w:r w:rsidRPr="00EE1DD9">
        <w:t xml:space="preserve"> budget global du PST ?</w:t>
      </w:r>
    </w:p>
    <w:p w14:paraId="2D67A094" w14:textId="77777777" w:rsidR="0052288E" w:rsidRPr="00EE1DD9" w:rsidRDefault="0052288E" w:rsidP="0052288E">
      <w:pPr>
        <w:pStyle w:val="Paragraphedeliste"/>
        <w:numPr>
          <w:ilvl w:val="0"/>
          <w:numId w:val="30"/>
        </w:numPr>
      </w:pPr>
      <w:proofErr w:type="gramStart"/>
      <w:r w:rsidRPr="00EE1DD9">
        <w:t>au</w:t>
      </w:r>
      <w:proofErr w:type="gramEnd"/>
      <w:r w:rsidRPr="00EE1DD9">
        <w:t xml:space="preserve"> budget de l’objectif stratégique ? </w:t>
      </w:r>
    </w:p>
    <w:p w14:paraId="7B88188A" w14:textId="77777777" w:rsidR="0052288E" w:rsidRPr="00EE1DD9" w:rsidRDefault="0052288E" w:rsidP="0052288E">
      <w:pPr>
        <w:pStyle w:val="Paragraphedeliste"/>
        <w:numPr>
          <w:ilvl w:val="0"/>
          <w:numId w:val="30"/>
        </w:numPr>
      </w:pPr>
      <w:proofErr w:type="gramStart"/>
      <w:r w:rsidRPr="00EE1DD9">
        <w:t>aux</w:t>
      </w:r>
      <w:proofErr w:type="gramEnd"/>
      <w:r w:rsidRPr="00EE1DD9">
        <w:t xml:space="preserve"> objectifs mi-mandat ?</w:t>
      </w:r>
    </w:p>
    <w:p w14:paraId="2F2270FA" w14:textId="77777777" w:rsidR="0052288E" w:rsidRPr="005D6829" w:rsidRDefault="0052288E" w:rsidP="0052288E">
      <w:pPr>
        <w:pStyle w:val="Paragraphedeliste"/>
        <w:numPr>
          <w:ilvl w:val="0"/>
          <w:numId w:val="28"/>
        </w:numPr>
      </w:pPr>
      <w:r w:rsidRPr="005D6829">
        <w:t>Le budget réalisé respecte-t-il les balises fixées au travers du plan de gestion (CRAC) ?</w:t>
      </w:r>
    </w:p>
    <w:p w14:paraId="5754F0A0" w14:textId="77777777" w:rsidR="0052288E" w:rsidRPr="00EE1DD9" w:rsidRDefault="0052288E" w:rsidP="0052288E">
      <w:pPr>
        <w:pStyle w:val="Paragraphedeliste"/>
        <w:numPr>
          <w:ilvl w:val="0"/>
          <w:numId w:val="28"/>
        </w:numPr>
      </w:pPr>
      <w:r w:rsidRPr="00EE1DD9">
        <w:t>Le budget réalisé (projets terminés) et le budget en cours de réalisation, voire affecté pour la prochaine / les deux prochaines années ;</w:t>
      </w:r>
    </w:p>
    <w:p w14:paraId="70A000BD" w14:textId="77777777" w:rsidR="0052288E" w:rsidRPr="00EE1DD9" w:rsidRDefault="0052288E" w:rsidP="0052288E">
      <w:pPr>
        <w:pStyle w:val="Paragraphedeliste"/>
        <w:numPr>
          <w:ilvl w:val="0"/>
          <w:numId w:val="28"/>
        </w:numPr>
      </w:pPr>
      <w:r w:rsidRPr="00EE1DD9">
        <w:t>…</w:t>
      </w:r>
    </w:p>
    <w:p w14:paraId="454951F7" w14:textId="77777777" w:rsidR="0052288E" w:rsidRPr="00EE1DD9" w:rsidRDefault="0052288E" w:rsidP="0052288E">
      <w:pPr>
        <w:pStyle w:val="Paragraphedeliste"/>
        <w:ind w:left="2160"/>
      </w:pPr>
    </w:p>
    <w:p w14:paraId="28DA3B96" w14:textId="77777777" w:rsidR="0052288E" w:rsidRPr="00EE1DD9" w:rsidRDefault="0052288E" w:rsidP="0052288E">
      <w:pPr>
        <w:pStyle w:val="Paragraphedeliste"/>
        <w:numPr>
          <w:ilvl w:val="0"/>
          <w:numId w:val="27"/>
        </w:numPr>
        <w:rPr>
          <w:b/>
          <w:bCs/>
        </w:rPr>
      </w:pPr>
      <w:bookmarkStart w:id="13" w:name="_Hlk67662911"/>
      <w:r w:rsidRPr="00EE1DD9">
        <w:rPr>
          <w:b/>
          <w:bCs/>
        </w:rPr>
        <w:t>Enfin, le respect de la priorisation des projets et actions peut être analysé :</w:t>
      </w:r>
    </w:p>
    <w:p w14:paraId="572CAE93" w14:textId="77777777" w:rsidR="0052288E" w:rsidRPr="00EE1DD9" w:rsidRDefault="0052288E" w:rsidP="0052288E">
      <w:pPr>
        <w:pStyle w:val="Paragraphedeliste"/>
        <w:numPr>
          <w:ilvl w:val="0"/>
          <w:numId w:val="28"/>
        </w:numPr>
      </w:pPr>
      <w:r w:rsidRPr="00EE1DD9">
        <w:t>La priorisation des projets/actions a-t-elle été respectée ? Sinon, pourquoi ? Et quels sont les projets/actions sur lesquels la priorité a été mise ?</w:t>
      </w:r>
    </w:p>
    <w:p w14:paraId="6832295F" w14:textId="77777777" w:rsidR="0052288E" w:rsidRPr="00EE1DD9" w:rsidRDefault="0052288E" w:rsidP="0052288E">
      <w:pPr>
        <w:pStyle w:val="Paragraphedeliste"/>
        <w:numPr>
          <w:ilvl w:val="0"/>
          <w:numId w:val="28"/>
        </w:numPr>
      </w:pPr>
      <w:r w:rsidRPr="00EE1DD9">
        <w:t>…</w:t>
      </w:r>
      <w:bookmarkEnd w:id="13"/>
      <w:r w:rsidRPr="00EE1DD9">
        <w:br/>
      </w:r>
    </w:p>
    <w:p w14:paraId="676A17E5" w14:textId="77777777" w:rsidR="0052288E" w:rsidRDefault="0052288E" w:rsidP="0052288E">
      <w:pPr>
        <w:pStyle w:val="Paragraphedeliste"/>
        <w:numPr>
          <w:ilvl w:val="0"/>
          <w:numId w:val="27"/>
        </w:numPr>
        <w:rPr>
          <w:b/>
          <w:bCs/>
        </w:rPr>
      </w:pPr>
      <w:proofErr w:type="gramStart"/>
      <w:r w:rsidRPr="00EE1DD9">
        <w:rPr>
          <w:b/>
          <w:bCs/>
        </w:rPr>
        <w:t>Suite à</w:t>
      </w:r>
      <w:proofErr w:type="gramEnd"/>
      <w:r w:rsidRPr="00EE1DD9">
        <w:rPr>
          <w:b/>
          <w:bCs/>
        </w:rPr>
        <w:t xml:space="preserve"> la récolte de ces informations (point 1 à 4), les questions suivantes pourraient notamment être posées dans le cadre de l’évaluation :</w:t>
      </w:r>
    </w:p>
    <w:p w14:paraId="6C23AC17" w14:textId="77777777" w:rsidR="0052288E" w:rsidRDefault="0052288E" w:rsidP="0052288E">
      <w:pPr>
        <w:pStyle w:val="Paragraphedeliste"/>
        <w:rPr>
          <w:b/>
          <w:bCs/>
        </w:rPr>
      </w:pPr>
    </w:p>
    <w:p w14:paraId="2F8DF0E2" w14:textId="77777777" w:rsidR="0052288E" w:rsidRDefault="0052288E" w:rsidP="0052288E">
      <w:pPr>
        <w:pStyle w:val="Paragraphedeliste"/>
        <w:numPr>
          <w:ilvl w:val="0"/>
          <w:numId w:val="28"/>
        </w:numPr>
        <w:rPr>
          <w:b/>
          <w:bCs/>
        </w:rPr>
      </w:pPr>
      <w:r w:rsidRPr="00EE1DD9">
        <w:rPr>
          <w:rFonts w:cstheme="minorHAnsi"/>
          <w:lang w:eastAsia="fr-FR"/>
        </w:rPr>
        <w:t>Pour le PST dans son ensemble et/ou par objectif stratégique et/ou par objectif opérationnel</w:t>
      </w:r>
      <w:r>
        <w:rPr>
          <w:rFonts w:cstheme="minorHAnsi"/>
          <w:lang w:eastAsia="fr-FR"/>
        </w:rPr>
        <w:t xml:space="preserve"> </w:t>
      </w:r>
      <w:r w:rsidRPr="00EE1DD9">
        <w:rPr>
          <w:rFonts w:cstheme="minorHAnsi"/>
          <w:lang w:eastAsia="fr-FR"/>
        </w:rPr>
        <w:t>:</w:t>
      </w:r>
    </w:p>
    <w:p w14:paraId="735ED1C2" w14:textId="77777777" w:rsidR="0052288E" w:rsidRPr="00EE1DD9" w:rsidRDefault="0052288E" w:rsidP="0052288E">
      <w:pPr>
        <w:pStyle w:val="Paragraphedeliste"/>
        <w:numPr>
          <w:ilvl w:val="2"/>
          <w:numId w:val="27"/>
        </w:numPr>
        <w:rPr>
          <w:b/>
          <w:bCs/>
        </w:rPr>
      </w:pPr>
      <w:r w:rsidRPr="00EE1DD9">
        <w:rPr>
          <w:rFonts w:asciiTheme="minorHAnsi" w:eastAsia="MS PGothic" w:hAnsiTheme="minorHAnsi" w:cstheme="minorHAnsi"/>
          <w:i/>
          <w:iCs/>
          <w:sz w:val="20"/>
          <w:szCs w:val="20"/>
        </w:rPr>
        <w:t xml:space="preserve">Que </w:t>
      </w:r>
      <w:r>
        <w:rPr>
          <w:rFonts w:asciiTheme="minorHAnsi" w:eastAsia="MS PGothic" w:hAnsiTheme="minorHAnsi" w:cstheme="minorHAnsi"/>
          <w:i/>
          <w:iCs/>
          <w:sz w:val="20"/>
          <w:szCs w:val="20"/>
        </w:rPr>
        <w:t>conclure</w:t>
      </w:r>
      <w:r w:rsidRPr="00EE1DD9">
        <w:rPr>
          <w:rFonts w:asciiTheme="minorHAnsi" w:eastAsia="MS PGothic" w:hAnsiTheme="minorHAnsi" w:cstheme="minorHAnsi"/>
          <w:i/>
          <w:iCs/>
          <w:sz w:val="20"/>
          <w:szCs w:val="20"/>
        </w:rPr>
        <w:t xml:space="preserve"> du nombre de projets / d’actions à démarrer / en cours / réalisés / abandonnés / supprimés ?</w:t>
      </w:r>
    </w:p>
    <w:p w14:paraId="17A20082" w14:textId="77777777" w:rsidR="0052288E" w:rsidRPr="00EE1DD9" w:rsidRDefault="0052288E" w:rsidP="0052288E">
      <w:pPr>
        <w:pStyle w:val="Paragraphedeliste"/>
        <w:numPr>
          <w:ilvl w:val="2"/>
          <w:numId w:val="27"/>
        </w:numPr>
        <w:rPr>
          <w:b/>
          <w:bCs/>
        </w:rPr>
      </w:pPr>
      <w:r w:rsidRPr="00EE1DD9">
        <w:rPr>
          <w:rFonts w:asciiTheme="minorHAnsi" w:eastAsia="MS PGothic" w:hAnsiTheme="minorHAnsi" w:cstheme="minorHAnsi"/>
          <w:i/>
          <w:iCs/>
          <w:sz w:val="20"/>
          <w:szCs w:val="20"/>
        </w:rPr>
        <w:t xml:space="preserve">Que </w:t>
      </w:r>
      <w:r>
        <w:rPr>
          <w:rFonts w:asciiTheme="minorHAnsi" w:eastAsia="MS PGothic" w:hAnsiTheme="minorHAnsi" w:cstheme="minorHAnsi"/>
          <w:i/>
          <w:iCs/>
          <w:sz w:val="20"/>
          <w:szCs w:val="20"/>
        </w:rPr>
        <w:t>conclure</w:t>
      </w:r>
      <w:r w:rsidRPr="00EE1DD9">
        <w:rPr>
          <w:rFonts w:asciiTheme="minorHAnsi" w:eastAsia="MS PGothic" w:hAnsiTheme="minorHAnsi" w:cstheme="minorHAnsi"/>
          <w:i/>
          <w:iCs/>
          <w:sz w:val="20"/>
          <w:szCs w:val="20"/>
        </w:rPr>
        <w:t xml:space="preserve"> du taux de projets / d’actions à démarrer / en cours </w:t>
      </w:r>
      <w:r w:rsidRPr="00EE1DD9">
        <w:rPr>
          <w:rFonts w:asciiTheme="minorHAnsi" w:eastAsia="MS PGothic" w:hAnsiTheme="minorHAnsi" w:cstheme="minorHAnsi"/>
          <w:i/>
          <w:iCs/>
          <w:sz w:val="16"/>
          <w:szCs w:val="16"/>
        </w:rPr>
        <w:t xml:space="preserve">/ </w:t>
      </w:r>
      <w:r w:rsidRPr="00EE1DD9">
        <w:rPr>
          <w:rFonts w:cstheme="minorHAnsi"/>
          <w:i/>
          <w:iCs/>
          <w:sz w:val="20"/>
          <w:szCs w:val="20"/>
          <w:lang w:eastAsia="fr-FR"/>
        </w:rPr>
        <w:t xml:space="preserve">réalisés / abandonnés / </w:t>
      </w:r>
      <w:proofErr w:type="gramStart"/>
      <w:r w:rsidRPr="00EE1DD9">
        <w:rPr>
          <w:rFonts w:cstheme="minorHAnsi"/>
          <w:i/>
          <w:iCs/>
          <w:sz w:val="20"/>
          <w:szCs w:val="20"/>
          <w:lang w:eastAsia="fr-FR"/>
        </w:rPr>
        <w:t>supprimés </w:t>
      </w:r>
      <w:r w:rsidRPr="00EE1DD9">
        <w:rPr>
          <w:rFonts w:asciiTheme="minorHAnsi" w:eastAsia="MS PGothic" w:hAnsiTheme="minorHAnsi" w:cstheme="minorHAnsi"/>
          <w:i/>
          <w:iCs/>
          <w:sz w:val="16"/>
          <w:szCs w:val="16"/>
        </w:rPr>
        <w:t xml:space="preserve"> ?</w:t>
      </w:r>
      <w:proofErr w:type="gramEnd"/>
    </w:p>
    <w:p w14:paraId="3CFA269C" w14:textId="77777777" w:rsidR="0052288E" w:rsidRPr="00EE1DD9" w:rsidRDefault="0052288E" w:rsidP="0052288E">
      <w:pPr>
        <w:pStyle w:val="Paragraphedeliste"/>
        <w:numPr>
          <w:ilvl w:val="2"/>
          <w:numId w:val="27"/>
        </w:numPr>
        <w:rPr>
          <w:b/>
          <w:bCs/>
        </w:rPr>
      </w:pPr>
      <w:r w:rsidRPr="00EE1DD9">
        <w:rPr>
          <w:rFonts w:asciiTheme="minorHAnsi" w:eastAsia="MS PGothic" w:hAnsiTheme="minorHAnsi" w:cstheme="minorHAnsi"/>
          <w:i/>
          <w:iCs/>
          <w:sz w:val="20"/>
          <w:szCs w:val="20"/>
        </w:rPr>
        <w:t xml:space="preserve">Que </w:t>
      </w:r>
      <w:r>
        <w:rPr>
          <w:rFonts w:asciiTheme="minorHAnsi" w:eastAsia="MS PGothic" w:hAnsiTheme="minorHAnsi" w:cstheme="minorHAnsi"/>
          <w:i/>
          <w:iCs/>
          <w:sz w:val="20"/>
          <w:szCs w:val="20"/>
        </w:rPr>
        <w:t>conclure</w:t>
      </w:r>
      <w:r w:rsidRPr="00EE1DD9">
        <w:rPr>
          <w:rFonts w:asciiTheme="minorHAnsi" w:eastAsia="MS PGothic" w:hAnsiTheme="minorHAnsi" w:cstheme="minorHAnsi"/>
          <w:i/>
          <w:iCs/>
          <w:sz w:val="20"/>
          <w:szCs w:val="20"/>
        </w:rPr>
        <w:t xml:space="preserve"> du nombre de projets / d’actions « en cours » dont la santé est « verte » / « orange » / « rouge » ? </w:t>
      </w:r>
    </w:p>
    <w:p w14:paraId="63A80F07" w14:textId="77777777" w:rsidR="0052288E" w:rsidRPr="00EE1DD9" w:rsidRDefault="0052288E" w:rsidP="0052288E">
      <w:pPr>
        <w:pStyle w:val="Paragraphedeliste"/>
        <w:numPr>
          <w:ilvl w:val="2"/>
          <w:numId w:val="27"/>
        </w:numPr>
        <w:rPr>
          <w:b/>
          <w:bCs/>
        </w:rPr>
      </w:pPr>
      <w:r w:rsidRPr="00EE1DD9">
        <w:rPr>
          <w:rFonts w:asciiTheme="minorHAnsi" w:eastAsia="MS PGothic" w:hAnsiTheme="minorHAnsi" w:cstheme="minorHAnsi"/>
          <w:i/>
          <w:iCs/>
          <w:sz w:val="20"/>
          <w:szCs w:val="20"/>
        </w:rPr>
        <w:t xml:space="preserve">Que </w:t>
      </w:r>
      <w:r>
        <w:rPr>
          <w:rFonts w:asciiTheme="minorHAnsi" w:eastAsia="MS PGothic" w:hAnsiTheme="minorHAnsi" w:cstheme="minorHAnsi"/>
          <w:i/>
          <w:iCs/>
          <w:sz w:val="20"/>
          <w:szCs w:val="20"/>
        </w:rPr>
        <w:t>conclure</w:t>
      </w:r>
      <w:r w:rsidRPr="00EE1DD9">
        <w:rPr>
          <w:rFonts w:asciiTheme="minorHAnsi" w:eastAsia="MS PGothic" w:hAnsiTheme="minorHAnsi" w:cstheme="minorHAnsi"/>
          <w:i/>
          <w:iCs/>
          <w:sz w:val="20"/>
          <w:szCs w:val="20"/>
        </w:rPr>
        <w:t xml:space="preserve"> du taux de projets / d’actions « en cours » dont la santé est « verte » / « orange » / « rouge » ? </w:t>
      </w:r>
    </w:p>
    <w:p w14:paraId="41557003" w14:textId="77777777" w:rsidR="0052288E" w:rsidRPr="00EE1DD9" w:rsidRDefault="0052288E" w:rsidP="0052288E">
      <w:pPr>
        <w:pStyle w:val="Paragraphedeliste"/>
        <w:numPr>
          <w:ilvl w:val="2"/>
          <w:numId w:val="27"/>
        </w:numPr>
        <w:rPr>
          <w:b/>
          <w:bCs/>
        </w:rPr>
      </w:pPr>
      <w:r w:rsidRPr="00EE1DD9">
        <w:rPr>
          <w:rFonts w:asciiTheme="minorHAnsi" w:eastAsia="MS PGothic" w:hAnsiTheme="minorHAnsi" w:cstheme="minorHAnsi"/>
          <w:i/>
          <w:iCs/>
          <w:sz w:val="20"/>
          <w:szCs w:val="20"/>
        </w:rPr>
        <w:t xml:space="preserve">Que </w:t>
      </w:r>
      <w:r>
        <w:rPr>
          <w:rFonts w:asciiTheme="minorHAnsi" w:eastAsia="MS PGothic" w:hAnsiTheme="minorHAnsi" w:cstheme="minorHAnsi"/>
          <w:i/>
          <w:iCs/>
          <w:sz w:val="20"/>
          <w:szCs w:val="20"/>
        </w:rPr>
        <w:t>conclure</w:t>
      </w:r>
      <w:r w:rsidRPr="00EE1DD9">
        <w:rPr>
          <w:rFonts w:asciiTheme="minorHAnsi" w:eastAsia="MS PGothic" w:hAnsiTheme="minorHAnsi" w:cstheme="minorHAnsi"/>
          <w:i/>
          <w:iCs/>
          <w:sz w:val="20"/>
          <w:szCs w:val="20"/>
        </w:rPr>
        <w:t xml:space="preserve"> du taux d’avancement des projets/actions ? </w:t>
      </w:r>
    </w:p>
    <w:p w14:paraId="05B6EF39" w14:textId="77777777" w:rsidR="0052288E" w:rsidRPr="00EE1DD9" w:rsidRDefault="0052288E" w:rsidP="0052288E">
      <w:pPr>
        <w:pStyle w:val="Paragraphedeliste"/>
        <w:numPr>
          <w:ilvl w:val="2"/>
          <w:numId w:val="27"/>
        </w:numPr>
        <w:rPr>
          <w:b/>
          <w:bCs/>
        </w:rPr>
      </w:pPr>
      <w:r w:rsidRPr="00EE1DD9">
        <w:rPr>
          <w:rFonts w:asciiTheme="minorHAnsi" w:eastAsia="MS PGothic" w:hAnsiTheme="minorHAnsi" w:cstheme="minorHAnsi"/>
          <w:i/>
          <w:iCs/>
          <w:sz w:val="20"/>
          <w:szCs w:val="20"/>
        </w:rPr>
        <w:t xml:space="preserve">Que </w:t>
      </w:r>
      <w:r>
        <w:rPr>
          <w:rFonts w:asciiTheme="minorHAnsi" w:eastAsia="MS PGothic" w:hAnsiTheme="minorHAnsi" w:cstheme="minorHAnsi"/>
          <w:i/>
          <w:iCs/>
          <w:sz w:val="20"/>
          <w:szCs w:val="20"/>
        </w:rPr>
        <w:t>conclure</w:t>
      </w:r>
      <w:r w:rsidRPr="00EE1DD9">
        <w:rPr>
          <w:rFonts w:asciiTheme="minorHAnsi" w:eastAsia="MS PGothic" w:hAnsiTheme="minorHAnsi" w:cstheme="minorHAnsi"/>
          <w:i/>
          <w:iCs/>
          <w:sz w:val="20"/>
          <w:szCs w:val="20"/>
        </w:rPr>
        <w:t xml:space="preserve"> du taux d’avancement des projets/actions « en cours » ? </w:t>
      </w:r>
    </w:p>
    <w:p w14:paraId="5603FFCC" w14:textId="77777777" w:rsidR="0052288E" w:rsidRPr="00EE1DD9" w:rsidRDefault="0052288E" w:rsidP="0052288E">
      <w:pPr>
        <w:pStyle w:val="Paragraphedeliste"/>
        <w:numPr>
          <w:ilvl w:val="2"/>
          <w:numId w:val="27"/>
        </w:numPr>
        <w:rPr>
          <w:b/>
          <w:bCs/>
        </w:rPr>
      </w:pPr>
      <w:r w:rsidRPr="00EE1DD9">
        <w:rPr>
          <w:rFonts w:eastAsia="MS PGothic" w:cstheme="minorHAnsi"/>
          <w:i/>
          <w:iCs/>
          <w:sz w:val="20"/>
          <w:szCs w:val="20"/>
        </w:rPr>
        <w:t xml:space="preserve">Que </w:t>
      </w:r>
      <w:r>
        <w:rPr>
          <w:rFonts w:eastAsia="MS PGothic" w:cstheme="minorHAnsi"/>
          <w:i/>
          <w:iCs/>
          <w:sz w:val="20"/>
          <w:szCs w:val="20"/>
        </w:rPr>
        <w:t>conclure</w:t>
      </w:r>
      <w:r w:rsidRPr="00EE1DD9">
        <w:rPr>
          <w:rFonts w:eastAsia="MS PGothic" w:cstheme="minorHAnsi"/>
          <w:i/>
          <w:iCs/>
          <w:sz w:val="20"/>
          <w:szCs w:val="20"/>
        </w:rPr>
        <w:t xml:space="preserve"> du taux de réalisation des projets/actions ? </w:t>
      </w:r>
    </w:p>
    <w:p w14:paraId="727927BF" w14:textId="77777777" w:rsidR="0052288E" w:rsidRPr="00EE1DD9" w:rsidRDefault="0052288E" w:rsidP="0052288E">
      <w:pPr>
        <w:pStyle w:val="Paragraphedeliste"/>
        <w:numPr>
          <w:ilvl w:val="2"/>
          <w:numId w:val="27"/>
        </w:numPr>
        <w:rPr>
          <w:b/>
          <w:bCs/>
        </w:rPr>
      </w:pPr>
      <w:r w:rsidRPr="00EE1DD9">
        <w:rPr>
          <w:rFonts w:eastAsia="MS PGothic" w:cstheme="minorHAnsi"/>
          <w:i/>
          <w:iCs/>
          <w:sz w:val="20"/>
          <w:szCs w:val="20"/>
        </w:rPr>
        <w:t xml:space="preserve">Que </w:t>
      </w:r>
      <w:r>
        <w:rPr>
          <w:rFonts w:eastAsia="MS PGothic" w:cstheme="minorHAnsi"/>
          <w:i/>
          <w:iCs/>
          <w:sz w:val="20"/>
          <w:szCs w:val="20"/>
        </w:rPr>
        <w:t>conclure</w:t>
      </w:r>
      <w:r w:rsidRPr="00EE1DD9">
        <w:rPr>
          <w:rFonts w:eastAsia="MS PGothic" w:cstheme="minorHAnsi"/>
          <w:i/>
          <w:iCs/>
          <w:sz w:val="20"/>
          <w:szCs w:val="20"/>
        </w:rPr>
        <w:t xml:space="preserve"> du taux de réalisation des projets/actions « en cours » ? </w:t>
      </w:r>
    </w:p>
    <w:p w14:paraId="2CF6C725" w14:textId="77777777" w:rsidR="0052288E" w:rsidRPr="00EE1DD9" w:rsidRDefault="0052288E" w:rsidP="0052288E">
      <w:pPr>
        <w:pStyle w:val="Paragraphedeliste"/>
        <w:numPr>
          <w:ilvl w:val="0"/>
          <w:numId w:val="28"/>
        </w:numPr>
        <w:kinsoku w:val="0"/>
        <w:overflowPunct w:val="0"/>
        <w:spacing w:after="0"/>
        <w:textAlignment w:val="baseline"/>
        <w:rPr>
          <w:rFonts w:cstheme="minorHAnsi"/>
        </w:rPr>
      </w:pPr>
      <w:r w:rsidRPr="00EE1DD9">
        <w:rPr>
          <w:rFonts w:eastAsia="MS PGothic" w:cstheme="minorHAnsi"/>
        </w:rPr>
        <w:t>Au niveau de l’évaluation de la mise en œuvre du PST dans son ensemble :</w:t>
      </w:r>
    </w:p>
    <w:p w14:paraId="12429A8E" w14:textId="77777777" w:rsidR="0052288E" w:rsidRPr="00EE1DD9" w:rsidRDefault="0052288E" w:rsidP="0052288E">
      <w:pPr>
        <w:pStyle w:val="Paragraphedeliste"/>
        <w:numPr>
          <w:ilvl w:val="2"/>
          <w:numId w:val="27"/>
        </w:numPr>
        <w:kinsoku w:val="0"/>
        <w:overflowPunct w:val="0"/>
        <w:spacing w:after="0"/>
        <w:textAlignment w:val="baseline"/>
        <w:rPr>
          <w:rFonts w:cstheme="minorHAnsi"/>
        </w:rPr>
      </w:pPr>
      <w:r w:rsidRPr="00EE1DD9">
        <w:rPr>
          <w:rFonts w:asciiTheme="minorHAnsi" w:eastAsia="MS PGothic" w:hAnsiTheme="minorHAnsi" w:cstheme="minorHAnsi"/>
          <w:i/>
          <w:iCs/>
          <w:sz w:val="20"/>
          <w:szCs w:val="20"/>
        </w:rPr>
        <w:t xml:space="preserve">Le nombre de projets/actions définis dans le PST était-il réaliste au regard des ressources disponibles ? </w:t>
      </w:r>
    </w:p>
    <w:p w14:paraId="202FF156" w14:textId="77777777" w:rsidR="0052288E" w:rsidRPr="00EE1DD9" w:rsidRDefault="0052288E" w:rsidP="0052288E">
      <w:pPr>
        <w:pStyle w:val="Paragraphedeliste"/>
        <w:numPr>
          <w:ilvl w:val="2"/>
          <w:numId w:val="27"/>
        </w:numPr>
        <w:kinsoku w:val="0"/>
        <w:overflowPunct w:val="0"/>
        <w:spacing w:after="0"/>
        <w:textAlignment w:val="baseline"/>
        <w:rPr>
          <w:rFonts w:cstheme="minorHAnsi"/>
        </w:rPr>
      </w:pPr>
      <w:r w:rsidRPr="00EE1DD9">
        <w:rPr>
          <w:rFonts w:asciiTheme="minorHAnsi" w:eastAsia="MS PGothic" w:hAnsiTheme="minorHAnsi" w:cstheme="minorHAnsi"/>
          <w:i/>
          <w:iCs/>
          <w:sz w:val="20"/>
          <w:szCs w:val="20"/>
        </w:rPr>
        <w:lastRenderedPageBreak/>
        <w:t xml:space="preserve">Les projets/actions définis dans le PST étaient-ils trop nombreux ou, au contraire, pas assez nombreux ? </w:t>
      </w:r>
    </w:p>
    <w:p w14:paraId="6A4A291C" w14:textId="77777777" w:rsidR="0052288E" w:rsidRPr="00EE1DD9" w:rsidRDefault="0052288E" w:rsidP="0052288E">
      <w:pPr>
        <w:pStyle w:val="Paragraphedeliste"/>
        <w:numPr>
          <w:ilvl w:val="2"/>
          <w:numId w:val="27"/>
        </w:numPr>
        <w:kinsoku w:val="0"/>
        <w:overflowPunct w:val="0"/>
        <w:spacing w:after="0"/>
        <w:textAlignment w:val="baseline"/>
        <w:rPr>
          <w:rFonts w:cstheme="minorHAnsi"/>
        </w:rPr>
      </w:pPr>
      <w:r w:rsidRPr="00EE1DD9">
        <w:rPr>
          <w:rFonts w:asciiTheme="minorHAnsi" w:eastAsia="MS PGothic" w:hAnsiTheme="minorHAnsi" w:cstheme="minorHAnsi"/>
          <w:i/>
          <w:iCs/>
          <w:sz w:val="20"/>
          <w:szCs w:val="20"/>
        </w:rPr>
        <w:t>Si le nombre de projets/actions définis dans le PST et restant à réaliser d’ici la fin de la législature n’est pas réaliste, notamment au regard des ressources disponibles, quelles sont les pistes de solution pour rendre le PST réaliste ?</w:t>
      </w:r>
    </w:p>
    <w:p w14:paraId="3A181234" w14:textId="77777777" w:rsidR="0052288E" w:rsidRPr="00EE1DD9" w:rsidRDefault="0052288E" w:rsidP="0052288E">
      <w:pPr>
        <w:pStyle w:val="Paragraphedeliste"/>
        <w:numPr>
          <w:ilvl w:val="0"/>
          <w:numId w:val="28"/>
        </w:numPr>
        <w:kinsoku w:val="0"/>
        <w:overflowPunct w:val="0"/>
        <w:spacing w:after="0"/>
        <w:textAlignment w:val="baseline"/>
        <w:rPr>
          <w:rFonts w:cstheme="minorHAnsi"/>
        </w:rPr>
      </w:pPr>
      <w:r w:rsidRPr="00EE1DD9">
        <w:rPr>
          <w:rFonts w:eastAsia="MS PGothic" w:cstheme="minorHAnsi"/>
        </w:rPr>
        <w:t>Au niveau de l’évaluation de la mise en œuvre du PST par objectif opérationnel :</w:t>
      </w:r>
    </w:p>
    <w:p w14:paraId="487F3878" w14:textId="77777777" w:rsidR="0052288E" w:rsidRPr="00EE1DD9" w:rsidRDefault="0052288E" w:rsidP="0052288E">
      <w:pPr>
        <w:pStyle w:val="Paragraphedeliste"/>
        <w:numPr>
          <w:ilvl w:val="2"/>
          <w:numId w:val="27"/>
        </w:numPr>
        <w:rPr>
          <w:b/>
          <w:bCs/>
        </w:rPr>
      </w:pPr>
      <w:r w:rsidRPr="00EE1DD9">
        <w:rPr>
          <w:rFonts w:asciiTheme="minorHAnsi" w:hAnsiTheme="minorHAnsi" w:cstheme="minorHAnsi"/>
          <w:i/>
          <w:iCs/>
          <w:sz w:val="20"/>
          <w:szCs w:val="20"/>
        </w:rPr>
        <w:t xml:space="preserve">Que penser du taux de projets/actions relatifs à cet objectif opérationnel qui avaient été définis comme prioritaires et qui sont à démarrer / en cours / </w:t>
      </w:r>
      <w:r w:rsidRPr="00EE1DD9">
        <w:rPr>
          <w:rFonts w:asciiTheme="minorHAnsi" w:eastAsia="MS PGothic" w:hAnsiTheme="minorHAnsi" w:cstheme="minorHAnsi"/>
          <w:i/>
          <w:iCs/>
          <w:sz w:val="20"/>
          <w:szCs w:val="20"/>
        </w:rPr>
        <w:t>réalisés / abandonnés / supprimés</w:t>
      </w:r>
      <w:r w:rsidRPr="00EE1DD9">
        <w:rPr>
          <w:rFonts w:cstheme="minorHAnsi"/>
          <w:i/>
          <w:iCs/>
          <w:sz w:val="20"/>
          <w:szCs w:val="20"/>
        </w:rPr>
        <w:t xml:space="preserve"> ?</w:t>
      </w:r>
    </w:p>
    <w:p w14:paraId="53A63CCB" w14:textId="77777777" w:rsidR="0052288E" w:rsidRPr="00EE1DD9" w:rsidRDefault="0052288E" w:rsidP="0052288E">
      <w:pPr>
        <w:pStyle w:val="Paragraphedeliste"/>
        <w:numPr>
          <w:ilvl w:val="0"/>
          <w:numId w:val="28"/>
        </w:numPr>
        <w:kinsoku w:val="0"/>
        <w:overflowPunct w:val="0"/>
        <w:spacing w:after="0"/>
        <w:textAlignment w:val="baseline"/>
        <w:rPr>
          <w:rFonts w:cstheme="minorHAnsi"/>
        </w:rPr>
      </w:pPr>
      <w:r w:rsidRPr="00EE1DD9">
        <w:rPr>
          <w:rFonts w:eastAsia="MS PGothic" w:cstheme="minorHAnsi"/>
        </w:rPr>
        <w:t>Au niveau de l’évaluation de la mise en œuvre du PST par projet/action :</w:t>
      </w:r>
    </w:p>
    <w:p w14:paraId="2B77127C" w14:textId="77777777" w:rsidR="0052288E" w:rsidRPr="00EE1DD9" w:rsidRDefault="0052288E" w:rsidP="0052288E">
      <w:pPr>
        <w:pStyle w:val="Paragraphedeliste"/>
        <w:numPr>
          <w:ilvl w:val="2"/>
          <w:numId w:val="27"/>
        </w:numPr>
        <w:rPr>
          <w:b/>
          <w:bCs/>
        </w:rPr>
      </w:pPr>
      <w:bookmarkStart w:id="14" w:name="_Hlk68620725"/>
      <w:r w:rsidRPr="00EE1DD9">
        <w:rPr>
          <w:rFonts w:asciiTheme="minorHAnsi" w:eastAsia="MS PGothic" w:hAnsiTheme="minorHAnsi" w:cstheme="minorHAnsi"/>
          <w:i/>
          <w:iCs/>
          <w:sz w:val="20"/>
          <w:szCs w:val="20"/>
        </w:rPr>
        <w:t xml:space="preserve">Le projet/l’action « en cours » dont la santé est orange ou rouge </w:t>
      </w:r>
      <w:bookmarkEnd w:id="14"/>
      <w:r w:rsidRPr="00EE1DD9">
        <w:rPr>
          <w:rFonts w:asciiTheme="minorHAnsi" w:eastAsia="MS PGothic" w:hAnsiTheme="minorHAnsi" w:cstheme="minorHAnsi"/>
          <w:i/>
          <w:iCs/>
          <w:sz w:val="20"/>
          <w:szCs w:val="20"/>
        </w:rPr>
        <w:t xml:space="preserve">doit-il être reconsidéré : </w:t>
      </w:r>
    </w:p>
    <w:p w14:paraId="120CF79E" w14:textId="77777777" w:rsidR="0052288E" w:rsidRPr="00EE1DD9" w:rsidRDefault="0052288E" w:rsidP="0052288E">
      <w:pPr>
        <w:pStyle w:val="Paragraphedeliste"/>
        <w:ind w:left="2160"/>
        <w:rPr>
          <w:rFonts w:asciiTheme="minorHAnsi" w:hAnsiTheme="minorHAnsi" w:cstheme="minorHAnsi"/>
          <w:i/>
          <w:iCs/>
          <w:sz w:val="20"/>
          <w:szCs w:val="20"/>
        </w:rPr>
      </w:pPr>
      <w:r w:rsidRPr="00EE1DD9">
        <w:rPr>
          <w:rFonts w:asciiTheme="minorHAnsi" w:eastAsia="MS PGothic" w:hAnsiTheme="minorHAnsi" w:cstheme="minorHAnsi"/>
          <w:i/>
          <w:iCs/>
          <w:sz w:val="20"/>
          <w:szCs w:val="20"/>
        </w:rPr>
        <w:t xml:space="preserve">- au niveau </w:t>
      </w:r>
      <w:r w:rsidRPr="00EE1DD9">
        <w:rPr>
          <w:rFonts w:asciiTheme="minorHAnsi" w:hAnsiTheme="minorHAnsi" w:cstheme="minorHAnsi"/>
          <w:i/>
          <w:iCs/>
          <w:sz w:val="20"/>
          <w:szCs w:val="20"/>
        </w:rPr>
        <w:t xml:space="preserve">du délai pour réaliser le projet/l’action ? </w:t>
      </w:r>
    </w:p>
    <w:p w14:paraId="16841057" w14:textId="77777777" w:rsidR="0052288E" w:rsidRPr="00EE1DD9" w:rsidRDefault="0052288E" w:rsidP="0052288E">
      <w:pPr>
        <w:pStyle w:val="Paragraphedeliste"/>
        <w:ind w:left="2160"/>
        <w:rPr>
          <w:rFonts w:asciiTheme="minorHAnsi" w:hAnsiTheme="minorHAnsi" w:cstheme="minorHAnsi"/>
          <w:i/>
          <w:iCs/>
          <w:sz w:val="20"/>
          <w:szCs w:val="20"/>
        </w:rPr>
      </w:pPr>
      <w:r w:rsidRPr="00EE1DD9">
        <w:rPr>
          <w:rFonts w:asciiTheme="minorHAnsi" w:eastAsia="MS PGothic" w:hAnsiTheme="minorHAnsi" w:cstheme="minorHAnsi"/>
          <w:i/>
          <w:iCs/>
          <w:sz w:val="20"/>
          <w:szCs w:val="20"/>
        </w:rPr>
        <w:t xml:space="preserve">- </w:t>
      </w:r>
      <w:r w:rsidRPr="00EE1DD9">
        <w:rPr>
          <w:rFonts w:asciiTheme="minorHAnsi" w:hAnsiTheme="minorHAnsi" w:cstheme="minorHAnsi"/>
          <w:i/>
          <w:iCs/>
          <w:sz w:val="20"/>
          <w:szCs w:val="20"/>
        </w:rPr>
        <w:t xml:space="preserve">au niveau du respect du cadre du projet/de l’action ? </w:t>
      </w:r>
    </w:p>
    <w:p w14:paraId="637385F6" w14:textId="77777777" w:rsidR="0052288E" w:rsidRPr="00EE1DD9" w:rsidRDefault="0052288E" w:rsidP="0052288E">
      <w:pPr>
        <w:pStyle w:val="Paragraphedeliste"/>
        <w:ind w:left="2160"/>
        <w:rPr>
          <w:rFonts w:asciiTheme="minorHAnsi" w:hAnsiTheme="minorHAnsi" w:cstheme="minorHAnsi"/>
          <w:i/>
          <w:iCs/>
          <w:sz w:val="20"/>
          <w:szCs w:val="20"/>
        </w:rPr>
      </w:pPr>
      <w:r w:rsidRPr="00EE1DD9">
        <w:rPr>
          <w:rFonts w:asciiTheme="minorHAnsi" w:eastAsia="MS PGothic" w:hAnsiTheme="minorHAnsi" w:cstheme="minorHAnsi"/>
          <w:i/>
          <w:iCs/>
          <w:sz w:val="20"/>
          <w:szCs w:val="20"/>
        </w:rPr>
        <w:t>-</w:t>
      </w:r>
      <w:r w:rsidRPr="00EE1DD9">
        <w:rPr>
          <w:rFonts w:asciiTheme="minorHAnsi" w:hAnsiTheme="minorHAnsi" w:cstheme="minorHAnsi"/>
          <w:i/>
          <w:iCs/>
          <w:sz w:val="20"/>
          <w:szCs w:val="20"/>
        </w:rPr>
        <w:t xml:space="preserve"> au niveau des ressources humaines et financières attribuées pour réaliser le projet/l’action ? </w:t>
      </w:r>
    </w:p>
    <w:p w14:paraId="61E71C96" w14:textId="77777777" w:rsidR="0052288E" w:rsidRPr="00EE1DD9" w:rsidRDefault="0052288E" w:rsidP="0052288E">
      <w:pPr>
        <w:pStyle w:val="Paragraphedeliste"/>
        <w:numPr>
          <w:ilvl w:val="2"/>
          <w:numId w:val="27"/>
        </w:numPr>
        <w:rPr>
          <w:rFonts w:cstheme="minorHAnsi"/>
          <w:i/>
          <w:iCs/>
          <w:sz w:val="20"/>
          <w:szCs w:val="20"/>
        </w:rPr>
      </w:pPr>
      <w:r w:rsidRPr="00EE1DD9">
        <w:rPr>
          <w:rFonts w:eastAsia="MS PGothic" w:cstheme="minorHAnsi"/>
          <w:i/>
          <w:iCs/>
          <w:sz w:val="20"/>
          <w:szCs w:val="20"/>
        </w:rPr>
        <w:t>Le projet/l’action « en cours » dont la santé est orange ou rouge d</w:t>
      </w:r>
      <w:r w:rsidRPr="00EE1DD9">
        <w:rPr>
          <w:rFonts w:cstheme="minorHAnsi"/>
          <w:i/>
          <w:iCs/>
          <w:sz w:val="20"/>
          <w:szCs w:val="20"/>
        </w:rPr>
        <w:t xml:space="preserve">oit-il être continué / abandonné ? </w:t>
      </w:r>
    </w:p>
    <w:p w14:paraId="7A4087BF" w14:textId="77777777" w:rsidR="0052288E" w:rsidRPr="00EE1DD9" w:rsidRDefault="0052288E" w:rsidP="0052288E">
      <w:pPr>
        <w:pStyle w:val="Paragraphedeliste"/>
        <w:numPr>
          <w:ilvl w:val="2"/>
          <w:numId w:val="27"/>
        </w:numPr>
        <w:rPr>
          <w:rFonts w:cstheme="minorHAnsi"/>
          <w:i/>
          <w:iCs/>
          <w:sz w:val="20"/>
          <w:szCs w:val="20"/>
        </w:rPr>
      </w:pPr>
      <w:r w:rsidRPr="00EE1DD9">
        <w:rPr>
          <w:rFonts w:cstheme="minorHAnsi"/>
          <w:i/>
          <w:iCs/>
          <w:sz w:val="20"/>
          <w:szCs w:val="20"/>
        </w:rPr>
        <w:t>Que peut-il être entrepris pour que la santé « orange » ou « rouge » d’un projet/d’une action redevienne « verte » ?</w:t>
      </w:r>
    </w:p>
    <w:p w14:paraId="18A4A1C0" w14:textId="77777777" w:rsidR="0052288E" w:rsidRPr="00EE1DD9" w:rsidRDefault="0052288E" w:rsidP="0052288E"/>
    <w:p w14:paraId="10530C3A" w14:textId="04613BD0" w:rsidR="0052288E" w:rsidRDefault="0052288E">
      <w:pPr>
        <w:spacing w:after="0"/>
        <w:contextualSpacing w:val="0"/>
        <w:jc w:val="left"/>
      </w:pPr>
      <w:r>
        <w:br w:type="page"/>
      </w:r>
    </w:p>
    <w:p w14:paraId="3B7D219D" w14:textId="77777777" w:rsidR="0052288E" w:rsidRPr="008F2AAD" w:rsidRDefault="0052288E" w:rsidP="0052288E">
      <w:pPr>
        <w:pStyle w:val="Sansinterligne"/>
        <w:numPr>
          <w:ilvl w:val="0"/>
          <w:numId w:val="0"/>
        </w:numPr>
        <w:ind w:left="1080"/>
        <w:rPr>
          <w:b w:val="0"/>
          <w:bCs/>
          <w:i/>
          <w:iCs/>
          <w:sz w:val="32"/>
          <w:szCs w:val="32"/>
          <w:u w:val="single"/>
        </w:rPr>
      </w:pPr>
      <w:r w:rsidRPr="008F2AAD">
        <w:rPr>
          <w:bCs/>
          <w:i/>
          <w:iCs/>
          <w:sz w:val="32"/>
          <w:szCs w:val="32"/>
          <w:u w:val="single"/>
        </w:rPr>
        <w:lastRenderedPageBreak/>
        <w:t>Fiche-méthode 3 : « Atteinte des objectifs du PST »</w:t>
      </w:r>
    </w:p>
    <w:p w14:paraId="4A7F67EA" w14:textId="77777777" w:rsidR="0052288E" w:rsidRPr="008F2AAD" w:rsidRDefault="0052288E" w:rsidP="0052288E">
      <w:pPr>
        <w:pStyle w:val="Sansinterligne"/>
        <w:numPr>
          <w:ilvl w:val="0"/>
          <w:numId w:val="0"/>
        </w:numPr>
        <w:ind w:left="1080"/>
        <w:rPr>
          <w:b w:val="0"/>
          <w:bCs/>
          <w:i/>
          <w:iCs/>
          <w:sz w:val="32"/>
          <w:szCs w:val="32"/>
          <w:u w:val="single"/>
        </w:rPr>
      </w:pPr>
    </w:p>
    <w:p w14:paraId="14C25AB8" w14:textId="77777777" w:rsidR="0052288E" w:rsidRPr="008F2AAD" w:rsidRDefault="0052288E" w:rsidP="0052288E">
      <w:pPr>
        <w:pStyle w:val="Sansinterligne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i/>
          <w:iCs/>
        </w:rPr>
      </w:pPr>
      <w:r w:rsidRPr="008F2AAD">
        <w:rPr>
          <w:i/>
          <w:iCs/>
        </w:rPr>
        <w:t>La présente fiche-méthode est liée à la section 2.4. « En quoi les projets/actions réalisés contribuent-ils à l’atteinte des objectifs opérationnels du PST (=résultats) ? » du canevas d’évaluation.</w:t>
      </w:r>
    </w:p>
    <w:p w14:paraId="7F1F0F18" w14:textId="77777777" w:rsidR="0052288E" w:rsidRPr="008F2AAD" w:rsidRDefault="0052288E" w:rsidP="0052288E">
      <w:pPr>
        <w:pStyle w:val="Sansinterligne"/>
        <w:numPr>
          <w:ilvl w:val="0"/>
          <w:numId w:val="0"/>
        </w:numPr>
        <w:ind w:left="1080"/>
      </w:pPr>
    </w:p>
    <w:p w14:paraId="65930C25" w14:textId="77777777" w:rsidR="0052288E" w:rsidRPr="008F2AAD" w:rsidRDefault="0052288E" w:rsidP="0052288E">
      <w:pPr>
        <w:rPr>
          <w:rFonts w:cstheme="minorHAnsi"/>
          <w:b/>
          <w:bCs/>
          <w:u w:val="single"/>
          <w:lang w:eastAsia="fr-FR"/>
        </w:rPr>
      </w:pPr>
      <w:r w:rsidRPr="008F2AAD">
        <w:rPr>
          <w:rFonts w:cstheme="minorHAnsi"/>
          <w:b/>
          <w:bCs/>
          <w:u w:val="single"/>
          <w:lang w:eastAsia="fr-FR"/>
        </w:rPr>
        <w:t>Notes préalables :</w:t>
      </w:r>
    </w:p>
    <w:p w14:paraId="5545CE2B" w14:textId="77777777" w:rsidR="0052288E" w:rsidRPr="008F2AAD" w:rsidRDefault="0052288E" w:rsidP="0052288E">
      <w:pPr>
        <w:pStyle w:val="Paragraphedeliste"/>
        <w:numPr>
          <w:ilvl w:val="0"/>
          <w:numId w:val="34"/>
        </w:numPr>
        <w:kinsoku w:val="0"/>
        <w:overflowPunct w:val="0"/>
        <w:spacing w:after="0"/>
        <w:textAlignment w:val="baseline"/>
        <w:rPr>
          <w:rFonts w:cstheme="minorHAnsi"/>
          <w:lang w:eastAsia="fr-FR"/>
        </w:rPr>
      </w:pPr>
      <w:r w:rsidRPr="008F2AAD">
        <w:rPr>
          <w:rFonts w:cstheme="minorHAnsi"/>
          <w:lang w:eastAsia="fr-FR"/>
        </w:rPr>
        <w:t>L’indicateur de résultat indique où on en est dans l’atteinte de l’objectif opérationnel.</w:t>
      </w:r>
    </w:p>
    <w:p w14:paraId="72032295" w14:textId="77777777" w:rsidR="0052288E" w:rsidRPr="008F2AAD" w:rsidRDefault="0052288E" w:rsidP="0052288E">
      <w:pPr>
        <w:pStyle w:val="Paragraphedeliste"/>
        <w:numPr>
          <w:ilvl w:val="0"/>
          <w:numId w:val="34"/>
        </w:numPr>
        <w:kinsoku w:val="0"/>
        <w:overflowPunct w:val="0"/>
        <w:spacing w:after="0"/>
        <w:textAlignment w:val="baseline"/>
        <w:rPr>
          <w:rFonts w:cstheme="minorHAnsi"/>
          <w:lang w:eastAsia="fr-FR"/>
        </w:rPr>
      </w:pPr>
      <w:r w:rsidRPr="008F2AAD">
        <w:rPr>
          <w:rFonts w:cstheme="minorHAnsi"/>
          <w:lang w:eastAsia="fr-FR"/>
        </w:rPr>
        <w:t>Il n’est pas forcément possible de définir un indicateur de résultat pour chaque objectif opérationnel.</w:t>
      </w:r>
      <w:r w:rsidRPr="008F2AAD">
        <w:t xml:space="preserve"> </w:t>
      </w:r>
    </w:p>
    <w:p w14:paraId="7D529B99" w14:textId="77777777" w:rsidR="0052288E" w:rsidRPr="008F2AAD" w:rsidRDefault="0052288E" w:rsidP="0052288E">
      <w:pPr>
        <w:pStyle w:val="Paragraphedeliste"/>
        <w:kinsoku w:val="0"/>
        <w:overflowPunct w:val="0"/>
        <w:spacing w:after="0"/>
        <w:textAlignment w:val="baseline"/>
      </w:pPr>
      <w:r w:rsidRPr="008F2AAD">
        <w:t xml:space="preserve">Soit les indicateurs de résultats sont définis et peuvent être objectivés </w:t>
      </w:r>
    </w:p>
    <w:p w14:paraId="652824F5" w14:textId="77777777" w:rsidR="0052288E" w:rsidRPr="008F2AAD" w:rsidRDefault="0052288E" w:rsidP="0052288E">
      <w:pPr>
        <w:pStyle w:val="Paragraphedeliste"/>
        <w:kinsoku w:val="0"/>
        <w:overflowPunct w:val="0"/>
        <w:spacing w:after="0"/>
        <w:ind w:left="2124" w:hanging="281"/>
        <w:textAlignment w:val="baseline"/>
      </w:pPr>
      <w:r w:rsidRPr="008F2AAD">
        <w:t>Exemple : le remplacement des toitures (projet 27) a permis de réduire de 25% la consommation énergétique (objectif opérationnel 4.2).</w:t>
      </w:r>
    </w:p>
    <w:p w14:paraId="501EA5E4" w14:textId="77777777" w:rsidR="0052288E" w:rsidRPr="008F2AAD" w:rsidRDefault="0052288E" w:rsidP="0052288E">
      <w:pPr>
        <w:pStyle w:val="Paragraphedeliste"/>
        <w:kinsoku w:val="0"/>
        <w:overflowPunct w:val="0"/>
        <w:spacing w:after="0"/>
        <w:textAlignment w:val="baseline"/>
      </w:pPr>
      <w:proofErr w:type="gramStart"/>
      <w:r w:rsidRPr="008F2AAD">
        <w:t>Soit ils</w:t>
      </w:r>
      <w:proofErr w:type="gramEnd"/>
      <w:r w:rsidRPr="008F2AAD">
        <w:t xml:space="preserve"> n’existent pas ou ne peuvent pas être objectivés : dans ce cas, une explication/appréciation sera donnée </w:t>
      </w:r>
    </w:p>
    <w:p w14:paraId="42CF0255" w14:textId="77777777" w:rsidR="0052288E" w:rsidRPr="008F2AAD" w:rsidRDefault="0052288E" w:rsidP="0052288E">
      <w:pPr>
        <w:pStyle w:val="Paragraphedeliste"/>
        <w:kinsoku w:val="0"/>
        <w:overflowPunct w:val="0"/>
        <w:spacing w:after="0"/>
        <w:ind w:left="2112" w:hanging="269"/>
        <w:textAlignment w:val="baseline"/>
        <w:rPr>
          <w:rFonts w:cstheme="minorHAnsi"/>
          <w:lang w:eastAsia="fr-FR"/>
        </w:rPr>
      </w:pPr>
      <w:r w:rsidRPr="008F2AAD">
        <w:t>Exemple : on constate que l’aménagement du rond-point a fluidifié la circulation et a donc contribué à l’amélioration de la mobilité dans le quartier des soupirs.</w:t>
      </w:r>
    </w:p>
    <w:p w14:paraId="1A993CF1" w14:textId="77777777" w:rsidR="0052288E" w:rsidRPr="008F2AAD" w:rsidRDefault="0052288E" w:rsidP="0052288E">
      <w:pPr>
        <w:pStyle w:val="Paragraphedeliste"/>
        <w:kinsoku w:val="0"/>
        <w:overflowPunct w:val="0"/>
        <w:spacing w:after="0"/>
        <w:textAlignment w:val="baseline"/>
        <w:rPr>
          <w:rFonts w:cstheme="minorHAnsi"/>
          <w:lang w:eastAsia="fr-FR"/>
        </w:rPr>
      </w:pPr>
    </w:p>
    <w:p w14:paraId="03C396A9" w14:textId="77777777" w:rsidR="0052288E" w:rsidRPr="008F2AAD" w:rsidRDefault="0052288E" w:rsidP="0052288E">
      <w:pPr>
        <w:kinsoku w:val="0"/>
        <w:overflowPunct w:val="0"/>
        <w:spacing w:after="0"/>
        <w:textAlignment w:val="baseline"/>
        <w:rPr>
          <w:rFonts w:cstheme="minorHAnsi"/>
          <w:b/>
          <w:bCs/>
          <w:sz w:val="28"/>
          <w:szCs w:val="28"/>
          <w:lang w:eastAsia="fr-FR"/>
        </w:rPr>
      </w:pPr>
      <w:r w:rsidRPr="008F2AAD">
        <w:rPr>
          <w:rFonts w:cstheme="minorHAnsi"/>
          <w:b/>
          <w:bCs/>
          <w:lang w:eastAsia="fr-FR"/>
        </w:rPr>
        <w:t>1. Pour apprécier l’atteinte du ou des résultat(s) par objectif opérationnel, indiquer par objectif opérationnel :</w:t>
      </w:r>
    </w:p>
    <w:p w14:paraId="01779236" w14:textId="77777777" w:rsidR="0052288E" w:rsidRPr="008F2AAD" w:rsidRDefault="0052288E" w:rsidP="0052288E">
      <w:pPr>
        <w:numPr>
          <w:ilvl w:val="0"/>
          <w:numId w:val="32"/>
        </w:numPr>
        <w:kinsoku w:val="0"/>
        <w:overflowPunct w:val="0"/>
        <w:spacing w:after="0"/>
        <w:textAlignment w:val="baseline"/>
        <w:rPr>
          <w:rFonts w:cstheme="minorHAnsi"/>
          <w:lang w:eastAsia="fr-FR"/>
        </w:rPr>
      </w:pPr>
      <w:r w:rsidRPr="008F2AAD">
        <w:rPr>
          <w:rFonts w:cstheme="minorHAnsi"/>
          <w:lang w:eastAsia="fr-FR"/>
        </w:rPr>
        <w:t>Le ou les indicateur(s) de résultat (si défini(s)) et leur taux ;</w:t>
      </w:r>
    </w:p>
    <w:p w14:paraId="6330D9A9" w14:textId="77777777" w:rsidR="0052288E" w:rsidRPr="008F2AAD" w:rsidRDefault="0052288E" w:rsidP="0052288E">
      <w:pPr>
        <w:kinsoku w:val="0"/>
        <w:overflowPunct w:val="0"/>
        <w:spacing w:after="0"/>
        <w:ind w:left="1440"/>
        <w:textAlignment w:val="baseline"/>
        <w:rPr>
          <w:rFonts w:cstheme="minorHAnsi"/>
          <w:lang w:eastAsia="fr-FR"/>
        </w:rPr>
      </w:pPr>
      <w:proofErr w:type="gramStart"/>
      <w:r w:rsidRPr="008F2AAD">
        <w:rPr>
          <w:rFonts w:cstheme="minorHAnsi"/>
          <w:lang w:eastAsia="fr-FR"/>
        </w:rPr>
        <w:t>OU</w:t>
      </w:r>
      <w:proofErr w:type="gramEnd"/>
    </w:p>
    <w:p w14:paraId="641B2380" w14:textId="77777777" w:rsidR="0052288E" w:rsidRPr="008F2AAD" w:rsidRDefault="0052288E" w:rsidP="0052288E">
      <w:pPr>
        <w:kinsoku w:val="0"/>
        <w:overflowPunct w:val="0"/>
        <w:spacing w:after="0"/>
        <w:ind w:left="1440"/>
        <w:textAlignment w:val="baseline"/>
        <w:rPr>
          <w:rFonts w:cstheme="minorHAnsi"/>
          <w:lang w:eastAsia="fr-FR"/>
        </w:rPr>
      </w:pPr>
      <w:r w:rsidRPr="008F2AAD">
        <w:rPr>
          <w:rFonts w:cstheme="minorHAnsi"/>
          <w:lang w:eastAsia="fr-FR"/>
        </w:rPr>
        <w:t>(</w:t>
      </w:r>
      <w:proofErr w:type="gramStart"/>
      <w:r w:rsidRPr="008F2AAD">
        <w:rPr>
          <w:rFonts w:cstheme="minorHAnsi"/>
          <w:lang w:eastAsia="fr-FR"/>
        </w:rPr>
        <w:t>si</w:t>
      </w:r>
      <w:proofErr w:type="gramEnd"/>
      <w:r w:rsidRPr="008F2AAD">
        <w:rPr>
          <w:rFonts w:cstheme="minorHAnsi"/>
          <w:lang w:eastAsia="fr-FR"/>
        </w:rPr>
        <w:t xml:space="preserve"> aucun indicateur de résultat n’a été défini), une explication/appréciation quant à la contribution à l’atteinte de l’objectif opérationnel des projets et actions réalisés/en cours qui ont été définis au sein de cet objectif opérationnel ;</w:t>
      </w:r>
    </w:p>
    <w:p w14:paraId="002DDB84" w14:textId="77777777" w:rsidR="0052288E" w:rsidRPr="008F2AAD" w:rsidRDefault="0052288E" w:rsidP="0052288E">
      <w:pPr>
        <w:numPr>
          <w:ilvl w:val="0"/>
          <w:numId w:val="32"/>
        </w:numPr>
        <w:kinsoku w:val="0"/>
        <w:overflowPunct w:val="0"/>
        <w:spacing w:after="0"/>
        <w:textAlignment w:val="baseline"/>
        <w:rPr>
          <w:rFonts w:cstheme="minorHAnsi"/>
          <w:lang w:eastAsia="fr-FR"/>
        </w:rPr>
      </w:pPr>
      <w:r w:rsidRPr="008F2AAD">
        <w:rPr>
          <w:rFonts w:cstheme="minorHAnsi"/>
          <w:lang w:eastAsia="fr-FR"/>
        </w:rPr>
        <w:t xml:space="preserve">Le nombre de projets/d’actions relatifs à cet objectif opérationnel qui avaient été définis comme prioritaires qui sont à démarrer : </w:t>
      </w:r>
      <w:proofErr w:type="gramStart"/>
      <w:r w:rsidRPr="008F2AAD">
        <w:rPr>
          <w:rFonts w:cstheme="minorHAnsi"/>
          <w:lang w:eastAsia="fr-FR"/>
        </w:rPr>
        <w:t>[ ]</w:t>
      </w:r>
      <w:proofErr w:type="gramEnd"/>
      <w:r w:rsidRPr="008F2AAD">
        <w:rPr>
          <w:rFonts w:cstheme="minorHAnsi"/>
          <w:lang w:eastAsia="fr-FR"/>
        </w:rPr>
        <w:t> ; qui sont en cours : [ ] ; qui sont réalisés : [ ] ;</w:t>
      </w:r>
      <w:r w:rsidRPr="008F2AAD">
        <w:t xml:space="preserve"> qui ont été abandonnés : [ ], et qui ont été supprimés : [ ].</w:t>
      </w:r>
    </w:p>
    <w:p w14:paraId="7A4B0DA6" w14:textId="77777777" w:rsidR="0052288E" w:rsidRPr="008F2AAD" w:rsidRDefault="0052288E" w:rsidP="0052288E">
      <w:pPr>
        <w:kinsoku w:val="0"/>
        <w:overflowPunct w:val="0"/>
        <w:spacing w:after="0"/>
        <w:textAlignment w:val="baseline"/>
        <w:rPr>
          <w:rFonts w:cstheme="minorHAnsi"/>
          <w:lang w:eastAsia="fr-FR"/>
        </w:rPr>
      </w:pPr>
    </w:p>
    <w:p w14:paraId="2C578A13" w14:textId="77777777" w:rsidR="0052288E" w:rsidRPr="008F2AAD" w:rsidRDefault="0052288E" w:rsidP="0052288E">
      <w:pPr>
        <w:kinsoku w:val="0"/>
        <w:overflowPunct w:val="0"/>
        <w:spacing w:after="0"/>
        <w:textAlignment w:val="baseline"/>
        <w:rPr>
          <w:rFonts w:cstheme="minorHAnsi"/>
          <w:b/>
          <w:bCs/>
          <w:lang w:eastAsia="fr-FR"/>
        </w:rPr>
      </w:pPr>
      <w:bookmarkStart w:id="15" w:name="_Hlk53061045"/>
      <w:r w:rsidRPr="008F2AAD">
        <w:rPr>
          <w:rFonts w:cstheme="minorHAnsi"/>
          <w:b/>
          <w:bCs/>
          <w:lang w:eastAsia="fr-FR"/>
        </w:rPr>
        <w:t>2. Pour apprécier l’atteinte des résultats des objectifs opérationnels du PST, les informations suivantes peuvent être communiquées </w:t>
      </w:r>
      <w:r w:rsidRPr="008F2AAD">
        <w:rPr>
          <w:b/>
          <w:bCs/>
        </w:rPr>
        <w:t>(informations à communiquer : pour le PST dans son ensemble et/ou par objectif stratégique) :</w:t>
      </w:r>
    </w:p>
    <w:bookmarkEnd w:id="15"/>
    <w:p w14:paraId="3558CB00" w14:textId="77777777" w:rsidR="0052288E" w:rsidRPr="008F2AAD" w:rsidRDefault="0052288E" w:rsidP="0052288E">
      <w:pPr>
        <w:numPr>
          <w:ilvl w:val="0"/>
          <w:numId w:val="29"/>
        </w:numPr>
        <w:spacing w:after="0"/>
        <w:contextualSpacing w:val="0"/>
      </w:pPr>
      <w:r w:rsidRPr="008F2AAD">
        <w:t>Les intitulés des objectifs opérationnels ;</w:t>
      </w:r>
    </w:p>
    <w:p w14:paraId="2A709F82" w14:textId="77777777" w:rsidR="0052288E" w:rsidRPr="008F2AAD" w:rsidRDefault="0052288E" w:rsidP="0052288E">
      <w:pPr>
        <w:numPr>
          <w:ilvl w:val="0"/>
          <w:numId w:val="29"/>
        </w:numPr>
        <w:spacing w:after="0"/>
        <w:contextualSpacing w:val="0"/>
        <w:rPr>
          <w:rFonts w:cstheme="minorHAnsi"/>
        </w:rPr>
      </w:pPr>
      <w:r w:rsidRPr="008F2AAD">
        <w:t xml:space="preserve">Le nombre d’objectifs opérationnels définis est de </w:t>
      </w:r>
      <w:proofErr w:type="gramStart"/>
      <w:r w:rsidRPr="008F2AAD">
        <w:t>[ ]</w:t>
      </w:r>
      <w:proofErr w:type="gramEnd"/>
      <w:r w:rsidRPr="008F2AAD">
        <w:t> ;</w:t>
      </w:r>
    </w:p>
    <w:p w14:paraId="3DA41645" w14:textId="77777777" w:rsidR="0052288E" w:rsidRPr="008F2AAD" w:rsidRDefault="0052288E" w:rsidP="0052288E">
      <w:pPr>
        <w:numPr>
          <w:ilvl w:val="0"/>
          <w:numId w:val="29"/>
        </w:numPr>
        <w:kinsoku w:val="0"/>
        <w:overflowPunct w:val="0"/>
        <w:spacing w:after="0"/>
        <w:textAlignment w:val="baseline"/>
        <w:rPr>
          <w:rFonts w:cstheme="minorHAnsi"/>
          <w:lang w:eastAsia="fr-FR"/>
        </w:rPr>
      </w:pPr>
      <w:r w:rsidRPr="008F2AAD">
        <w:rPr>
          <w:rFonts w:cstheme="minorHAnsi"/>
          <w:lang w:eastAsia="fr-FR"/>
        </w:rPr>
        <w:t xml:space="preserve">Le nombre d’objectifs opérationnels atteints est de </w:t>
      </w:r>
      <w:proofErr w:type="gramStart"/>
      <w:r w:rsidRPr="008F2AAD">
        <w:rPr>
          <w:rFonts w:cstheme="minorHAnsi"/>
          <w:lang w:eastAsia="fr-FR"/>
        </w:rPr>
        <w:t>[ ]</w:t>
      </w:r>
      <w:proofErr w:type="gramEnd"/>
      <w:r w:rsidRPr="008F2AAD">
        <w:rPr>
          <w:rFonts w:cstheme="minorHAnsi"/>
          <w:lang w:eastAsia="fr-FR"/>
        </w:rPr>
        <w:t xml:space="preserve"> ;</w:t>
      </w:r>
    </w:p>
    <w:p w14:paraId="5AF718F3" w14:textId="77777777" w:rsidR="0052288E" w:rsidRPr="008F2AAD" w:rsidRDefault="0052288E" w:rsidP="0052288E">
      <w:pPr>
        <w:numPr>
          <w:ilvl w:val="0"/>
          <w:numId w:val="33"/>
        </w:numPr>
        <w:spacing w:after="0"/>
        <w:contextualSpacing w:val="0"/>
        <w:rPr>
          <w:rFonts w:cstheme="minorHAnsi"/>
          <w:i/>
          <w:iCs/>
          <w:sz w:val="20"/>
          <w:szCs w:val="20"/>
        </w:rPr>
      </w:pPr>
      <w:r w:rsidRPr="008F2AAD">
        <w:rPr>
          <w:rFonts w:cstheme="minorHAnsi"/>
        </w:rPr>
        <w:t xml:space="preserve">Le taux d’objectifs opérationnels atteints est de </w:t>
      </w:r>
      <w:proofErr w:type="gramStart"/>
      <w:r w:rsidRPr="008F2AAD">
        <w:rPr>
          <w:rFonts w:cstheme="minorHAnsi"/>
        </w:rPr>
        <w:t>[ ]</w:t>
      </w:r>
      <w:proofErr w:type="gramEnd"/>
      <w:r w:rsidRPr="008F2AAD">
        <w:rPr>
          <w:rFonts w:cstheme="minorHAnsi"/>
        </w:rPr>
        <w:t> % ;</w:t>
      </w:r>
    </w:p>
    <w:p w14:paraId="548511D8" w14:textId="77777777" w:rsidR="0052288E" w:rsidRPr="008F2AAD" w:rsidRDefault="0052288E" w:rsidP="0052288E">
      <w:pPr>
        <w:spacing w:after="0"/>
        <w:ind w:left="1776"/>
        <w:rPr>
          <w:rFonts w:cstheme="minorHAnsi"/>
          <w:i/>
          <w:iCs/>
          <w:sz w:val="20"/>
          <w:szCs w:val="20"/>
        </w:rPr>
      </w:pPr>
      <w:r w:rsidRPr="008F2AAD">
        <w:rPr>
          <w:rFonts w:cstheme="minorHAnsi"/>
          <w:i/>
          <w:iCs/>
          <w:sz w:val="20"/>
          <w:szCs w:val="20"/>
        </w:rPr>
        <w:t>(NB : Pour définir ce taux, diviser le nombre d’objectifs opérationnels atteints par le nombre d’objectifs opérationnels définis.)</w:t>
      </w:r>
    </w:p>
    <w:p w14:paraId="100A7712" w14:textId="77777777" w:rsidR="0052288E" w:rsidRPr="008F2AAD" w:rsidRDefault="0052288E" w:rsidP="0052288E">
      <w:pPr>
        <w:numPr>
          <w:ilvl w:val="0"/>
          <w:numId w:val="33"/>
        </w:numPr>
        <w:spacing w:after="0"/>
        <w:contextualSpacing w:val="0"/>
        <w:rPr>
          <w:rFonts w:cstheme="minorHAnsi"/>
        </w:rPr>
      </w:pPr>
      <w:r w:rsidRPr="008F2AAD">
        <w:rPr>
          <w:rFonts w:cstheme="minorHAnsi"/>
        </w:rPr>
        <w:t xml:space="preserve">Le taux moyen d’atteinte des objectifs opérationnels est de </w:t>
      </w:r>
      <w:proofErr w:type="gramStart"/>
      <w:r w:rsidRPr="008F2AAD">
        <w:rPr>
          <w:rFonts w:cstheme="minorHAnsi"/>
        </w:rPr>
        <w:t>[ ]</w:t>
      </w:r>
      <w:proofErr w:type="gramEnd"/>
      <w:r w:rsidRPr="008F2AAD">
        <w:rPr>
          <w:rFonts w:cstheme="minorHAnsi"/>
        </w:rPr>
        <w:t xml:space="preserve"> % ;</w:t>
      </w:r>
    </w:p>
    <w:p w14:paraId="7C869AB8" w14:textId="77777777" w:rsidR="0052288E" w:rsidRPr="008F2AAD" w:rsidRDefault="0052288E" w:rsidP="0052288E">
      <w:pPr>
        <w:spacing w:after="0"/>
        <w:ind w:left="1776"/>
        <w:rPr>
          <w:rFonts w:cstheme="minorHAnsi"/>
          <w:i/>
          <w:iCs/>
          <w:sz w:val="20"/>
          <w:szCs w:val="20"/>
        </w:rPr>
      </w:pPr>
      <w:r w:rsidRPr="008F2AAD">
        <w:rPr>
          <w:rFonts w:cstheme="minorHAnsi"/>
          <w:i/>
          <w:iCs/>
          <w:sz w:val="20"/>
          <w:szCs w:val="20"/>
        </w:rPr>
        <w:t>(NB : Pour définir ce taux, calculer</w:t>
      </w:r>
      <w:r w:rsidRPr="008F2AAD">
        <w:rPr>
          <w:i/>
          <w:iCs/>
          <w:sz w:val="20"/>
          <w:szCs w:val="20"/>
        </w:rPr>
        <w:t xml:space="preserve"> la moyenne des taux des indicateurs de résultat.)</w:t>
      </w:r>
    </w:p>
    <w:p w14:paraId="52EA72FD" w14:textId="77777777" w:rsidR="0052288E" w:rsidRPr="008F2AAD" w:rsidRDefault="0052288E" w:rsidP="0052288E">
      <w:pPr>
        <w:spacing w:after="0"/>
        <w:ind w:left="1800"/>
        <w:rPr>
          <w:i/>
          <w:iCs/>
          <w:sz w:val="20"/>
          <w:szCs w:val="20"/>
        </w:rPr>
      </w:pPr>
      <w:r w:rsidRPr="008F2AAD">
        <w:rPr>
          <w:i/>
          <w:iCs/>
          <w:sz w:val="20"/>
          <w:szCs w:val="20"/>
        </w:rPr>
        <w:t>(Par exemple, si j’ai défini 5 objectifs opérationnels et que les taux des indicateurs de résultat de ces objectifs opérationnels sont respectivement de 0%, 70%, 85%, 95% et 100%, le taux moyen d’atteinte des objectifs opérationnels sera calculé comme suit : (0+70+85+95+</w:t>
      </w:r>
      <w:proofErr w:type="gramStart"/>
      <w:r w:rsidRPr="008F2AAD">
        <w:rPr>
          <w:i/>
          <w:iCs/>
          <w:sz w:val="20"/>
          <w:szCs w:val="20"/>
        </w:rPr>
        <w:t>100)/</w:t>
      </w:r>
      <w:proofErr w:type="gramEnd"/>
      <w:r w:rsidRPr="008F2AAD">
        <w:rPr>
          <w:i/>
          <w:iCs/>
          <w:sz w:val="20"/>
          <w:szCs w:val="20"/>
        </w:rPr>
        <w:t>5 = 70%)</w:t>
      </w:r>
    </w:p>
    <w:p w14:paraId="074A2E5A" w14:textId="77777777" w:rsidR="0052288E" w:rsidRPr="008F2AAD" w:rsidRDefault="0052288E" w:rsidP="0052288E"/>
    <w:p w14:paraId="43E0EF63" w14:textId="77777777" w:rsidR="0052288E" w:rsidRPr="008F2AAD" w:rsidRDefault="0052288E" w:rsidP="0052288E">
      <w:pPr>
        <w:rPr>
          <w:b/>
          <w:bCs/>
        </w:rPr>
      </w:pPr>
      <w:r w:rsidRPr="008F2AAD">
        <w:rPr>
          <w:b/>
          <w:bCs/>
        </w:rPr>
        <w:t>3. Enfin, le respect de la priorisation des objectifs opérationnels peut être analysé :</w:t>
      </w:r>
    </w:p>
    <w:p w14:paraId="274C87C0" w14:textId="77777777" w:rsidR="0052288E" w:rsidRPr="008F2AAD" w:rsidRDefault="0052288E" w:rsidP="0052288E">
      <w:pPr>
        <w:pStyle w:val="Paragraphedeliste"/>
        <w:numPr>
          <w:ilvl w:val="0"/>
          <w:numId w:val="28"/>
        </w:numPr>
      </w:pPr>
      <w:r w:rsidRPr="008F2AAD">
        <w:lastRenderedPageBreak/>
        <w:t>La priorisation des objectifs opérationnels a-t-elle été respectée ? Sinon, pourquoi ? Et quels sont les objectifs opérationnels sur lesquels la priorité a été mise ?</w:t>
      </w:r>
    </w:p>
    <w:p w14:paraId="3E00A1F9" w14:textId="77777777" w:rsidR="0052288E" w:rsidRPr="008F2AAD" w:rsidRDefault="0052288E" w:rsidP="0052288E">
      <w:pPr>
        <w:pStyle w:val="Paragraphedeliste"/>
        <w:numPr>
          <w:ilvl w:val="0"/>
          <w:numId w:val="28"/>
        </w:numPr>
      </w:pPr>
      <w:r w:rsidRPr="008F2AAD">
        <w:t>…</w:t>
      </w:r>
    </w:p>
    <w:p w14:paraId="3952A367" w14:textId="77777777" w:rsidR="0052288E" w:rsidRPr="008F2AAD" w:rsidRDefault="0052288E" w:rsidP="0052288E">
      <w:pPr>
        <w:rPr>
          <w:b/>
          <w:bCs/>
        </w:rPr>
      </w:pPr>
      <w:r w:rsidRPr="008F2AAD">
        <w:rPr>
          <w:b/>
          <w:bCs/>
        </w:rPr>
        <w:t xml:space="preserve">4. </w:t>
      </w:r>
      <w:proofErr w:type="gramStart"/>
      <w:r w:rsidRPr="008F2AAD">
        <w:rPr>
          <w:b/>
          <w:bCs/>
        </w:rPr>
        <w:t>Suite à</w:t>
      </w:r>
      <w:proofErr w:type="gramEnd"/>
      <w:r w:rsidRPr="008F2AAD">
        <w:rPr>
          <w:b/>
          <w:bCs/>
        </w:rPr>
        <w:t xml:space="preserve"> la récolte de ces informations, les questions suivantes pourraient notamment être posées dans le cadre de l’évaluation :</w:t>
      </w:r>
    </w:p>
    <w:p w14:paraId="32536702" w14:textId="77777777" w:rsidR="0052288E" w:rsidRPr="008F2AAD" w:rsidRDefault="0052288E" w:rsidP="0052288E">
      <w:pPr>
        <w:kinsoku w:val="0"/>
        <w:overflowPunct w:val="0"/>
        <w:spacing w:after="0"/>
        <w:ind w:firstLine="708"/>
        <w:textAlignment w:val="baseline"/>
        <w:rPr>
          <w:rFonts w:cstheme="minorHAnsi"/>
          <w:lang w:eastAsia="fr-FR"/>
        </w:rPr>
      </w:pPr>
      <w:r w:rsidRPr="008F2AAD">
        <w:t>- Au niveau de l’</w:t>
      </w:r>
      <w:r w:rsidRPr="008F2AAD">
        <w:rPr>
          <w:rFonts w:eastAsia="MS PGothic" w:cstheme="minorHAnsi"/>
        </w:rPr>
        <w:t xml:space="preserve">évaluation </w:t>
      </w:r>
      <w:r w:rsidRPr="008F2AAD">
        <w:rPr>
          <w:rFonts w:eastAsia="MS PGothic" w:cstheme="minorHAnsi"/>
          <w:lang w:eastAsia="fr-FR"/>
        </w:rPr>
        <w:t>de l’atteinte des objectifs opérationnels :</w:t>
      </w:r>
    </w:p>
    <w:p w14:paraId="44A3813B" w14:textId="77777777" w:rsidR="0052288E" w:rsidRPr="008F2AAD" w:rsidRDefault="0052288E" w:rsidP="0052288E">
      <w:pPr>
        <w:kinsoku w:val="0"/>
        <w:overflowPunct w:val="0"/>
        <w:spacing w:after="0"/>
        <w:ind w:left="1080"/>
        <w:textAlignment w:val="baseline"/>
        <w:rPr>
          <w:rFonts w:eastAsia="MS PGothic" w:cstheme="minorHAnsi"/>
          <w:i/>
          <w:iCs/>
          <w:sz w:val="20"/>
          <w:szCs w:val="20"/>
          <w:lang w:eastAsia="fr-FR"/>
        </w:rPr>
      </w:pPr>
      <w:r w:rsidRPr="008F2AAD">
        <w:rPr>
          <w:rFonts w:eastAsia="MS PGothic" w:cstheme="minorHAnsi"/>
          <w:i/>
          <w:iCs/>
          <w:sz w:val="20"/>
          <w:szCs w:val="20"/>
          <w:lang w:eastAsia="fr-FR"/>
        </w:rPr>
        <w:t xml:space="preserve">* Que conclure du nombre d’objectifs opérationnels atteints ? </w:t>
      </w:r>
    </w:p>
    <w:p w14:paraId="4FA1958A" w14:textId="77777777" w:rsidR="0052288E" w:rsidRPr="008F2AAD" w:rsidRDefault="0052288E" w:rsidP="0052288E">
      <w:pPr>
        <w:kinsoku w:val="0"/>
        <w:overflowPunct w:val="0"/>
        <w:spacing w:after="0"/>
        <w:ind w:left="1080"/>
        <w:textAlignment w:val="baseline"/>
        <w:rPr>
          <w:rFonts w:eastAsia="MS PGothic" w:cstheme="minorHAnsi"/>
          <w:i/>
          <w:iCs/>
          <w:sz w:val="20"/>
          <w:szCs w:val="20"/>
          <w:lang w:eastAsia="fr-FR"/>
        </w:rPr>
      </w:pPr>
      <w:r w:rsidRPr="008F2AAD">
        <w:rPr>
          <w:rFonts w:eastAsia="MS PGothic" w:cstheme="minorHAnsi"/>
          <w:i/>
          <w:iCs/>
          <w:sz w:val="20"/>
          <w:szCs w:val="20"/>
          <w:lang w:eastAsia="fr-FR"/>
        </w:rPr>
        <w:t xml:space="preserve">* Que conclure du taux d’objectifs opérationnels atteints ? </w:t>
      </w:r>
    </w:p>
    <w:p w14:paraId="04F2B890" w14:textId="77777777" w:rsidR="0052288E" w:rsidRPr="008F2AAD" w:rsidRDefault="0052288E" w:rsidP="0052288E">
      <w:pPr>
        <w:kinsoku w:val="0"/>
        <w:overflowPunct w:val="0"/>
        <w:spacing w:after="0"/>
        <w:ind w:left="1080"/>
        <w:textAlignment w:val="baseline"/>
        <w:rPr>
          <w:rFonts w:eastAsia="MS PGothic" w:cstheme="minorHAnsi"/>
          <w:i/>
          <w:iCs/>
          <w:sz w:val="20"/>
          <w:szCs w:val="20"/>
          <w:lang w:eastAsia="fr-FR"/>
        </w:rPr>
      </w:pPr>
      <w:r w:rsidRPr="008F2AAD">
        <w:rPr>
          <w:rFonts w:eastAsia="MS PGothic" w:cstheme="minorHAnsi"/>
          <w:i/>
          <w:iCs/>
          <w:sz w:val="20"/>
          <w:szCs w:val="20"/>
          <w:lang w:eastAsia="fr-FR"/>
        </w:rPr>
        <w:t xml:space="preserve">* Que conclure du taux moyen d’atteinte des objectifs opérationnels ? </w:t>
      </w:r>
    </w:p>
    <w:p w14:paraId="6E9F0F3A" w14:textId="77777777" w:rsidR="0052288E" w:rsidRPr="008F2AAD" w:rsidRDefault="0052288E" w:rsidP="0052288E">
      <w:pPr>
        <w:kinsoku w:val="0"/>
        <w:overflowPunct w:val="0"/>
        <w:spacing w:after="0"/>
        <w:ind w:left="1080"/>
        <w:textAlignment w:val="baseline"/>
        <w:rPr>
          <w:rFonts w:eastAsia="MS PGothic" w:cstheme="minorHAnsi"/>
          <w:i/>
          <w:iCs/>
          <w:sz w:val="20"/>
          <w:szCs w:val="20"/>
          <w:lang w:eastAsia="fr-FR"/>
        </w:rPr>
      </w:pPr>
      <w:r w:rsidRPr="008F2AAD">
        <w:rPr>
          <w:rFonts w:eastAsia="MS PGothic" w:cstheme="minorHAnsi"/>
          <w:i/>
          <w:iCs/>
          <w:sz w:val="20"/>
          <w:szCs w:val="20"/>
          <w:lang w:eastAsia="fr-FR"/>
        </w:rPr>
        <w:t xml:space="preserve">* Que conclure des indicateurs de résultat et de leurs taux ? </w:t>
      </w:r>
    </w:p>
    <w:p w14:paraId="671816A2" w14:textId="77777777" w:rsidR="0052288E" w:rsidRPr="008F2AAD" w:rsidRDefault="0052288E" w:rsidP="0052288E">
      <w:pPr>
        <w:kinsoku w:val="0"/>
        <w:overflowPunct w:val="0"/>
        <w:spacing w:after="0"/>
        <w:ind w:left="1080"/>
        <w:textAlignment w:val="baseline"/>
        <w:rPr>
          <w:rFonts w:eastAsia="MS PGothic" w:cstheme="minorHAnsi"/>
          <w:i/>
          <w:iCs/>
          <w:sz w:val="20"/>
          <w:szCs w:val="20"/>
          <w:lang w:eastAsia="fr-FR"/>
        </w:rPr>
      </w:pPr>
      <w:r w:rsidRPr="008F2AAD">
        <w:rPr>
          <w:rFonts w:eastAsia="MS PGothic" w:cstheme="minorHAnsi"/>
          <w:i/>
          <w:iCs/>
          <w:sz w:val="20"/>
          <w:szCs w:val="20"/>
          <w:lang w:eastAsia="fr-FR"/>
        </w:rPr>
        <w:t>* Certains objectifs opérationnels sont-ils davantage en voie d’être atteints que d’autres ?</w:t>
      </w:r>
    </w:p>
    <w:p w14:paraId="22293AB7" w14:textId="77777777" w:rsidR="0052288E" w:rsidRPr="008F2AAD" w:rsidRDefault="0052288E" w:rsidP="0052288E">
      <w:pPr>
        <w:kinsoku w:val="0"/>
        <w:overflowPunct w:val="0"/>
        <w:spacing w:after="0"/>
        <w:ind w:left="1080"/>
        <w:textAlignment w:val="baseline"/>
        <w:rPr>
          <w:rFonts w:eastAsia="MS PGothic" w:cstheme="minorHAnsi"/>
          <w:i/>
          <w:iCs/>
          <w:sz w:val="20"/>
          <w:szCs w:val="20"/>
          <w:lang w:eastAsia="fr-FR"/>
        </w:rPr>
      </w:pPr>
      <w:r w:rsidRPr="008F2AAD">
        <w:rPr>
          <w:rFonts w:eastAsia="MS PGothic" w:cstheme="minorHAnsi"/>
          <w:i/>
          <w:iCs/>
          <w:sz w:val="20"/>
          <w:szCs w:val="20"/>
          <w:lang w:eastAsia="fr-FR"/>
        </w:rPr>
        <w:t xml:space="preserve">* Que conclure du nombre d’objectifs opérationnels définis ? </w:t>
      </w:r>
    </w:p>
    <w:p w14:paraId="22BE4D9B" w14:textId="77777777" w:rsidR="0052288E" w:rsidRPr="008F2AAD" w:rsidRDefault="0052288E" w:rsidP="0052288E">
      <w:pPr>
        <w:kinsoku w:val="0"/>
        <w:overflowPunct w:val="0"/>
        <w:spacing w:after="0"/>
        <w:ind w:left="1080"/>
        <w:textAlignment w:val="baseline"/>
        <w:rPr>
          <w:rFonts w:cstheme="minorHAnsi"/>
          <w:i/>
          <w:iCs/>
          <w:sz w:val="20"/>
          <w:szCs w:val="20"/>
          <w:lang w:eastAsia="fr-FR"/>
        </w:rPr>
      </w:pPr>
      <w:r w:rsidRPr="008F2AAD">
        <w:rPr>
          <w:rFonts w:eastAsia="MS PGothic" w:cstheme="minorHAnsi"/>
          <w:i/>
          <w:iCs/>
          <w:sz w:val="20"/>
          <w:szCs w:val="20"/>
          <w:lang w:eastAsia="fr-FR"/>
        </w:rPr>
        <w:t>* Que conclure</w:t>
      </w:r>
      <w:r w:rsidRPr="008F2AAD">
        <w:rPr>
          <w:rFonts w:cstheme="minorHAnsi"/>
          <w:i/>
          <w:iCs/>
          <w:sz w:val="20"/>
          <w:szCs w:val="20"/>
          <w:lang w:eastAsia="fr-FR"/>
        </w:rPr>
        <w:t xml:space="preserve"> du taux de projets et d’actions qui avaient été définis comme prioritaires et qui sont à démarrer / en cours / réalisés / abandonnés / supprimés ?</w:t>
      </w:r>
    </w:p>
    <w:p w14:paraId="79B405F4" w14:textId="77777777" w:rsidR="0052288E" w:rsidRPr="008F2AAD" w:rsidRDefault="0052288E" w:rsidP="0052288E">
      <w:pPr>
        <w:kinsoku w:val="0"/>
        <w:overflowPunct w:val="0"/>
        <w:spacing w:after="0"/>
        <w:ind w:left="1080"/>
        <w:textAlignment w:val="baseline"/>
        <w:rPr>
          <w:rFonts w:eastAsia="MS PGothic" w:cstheme="minorHAnsi"/>
          <w:i/>
          <w:iCs/>
          <w:sz w:val="20"/>
          <w:szCs w:val="20"/>
          <w:lang w:eastAsia="fr-FR"/>
        </w:rPr>
      </w:pPr>
      <w:r w:rsidRPr="008F2AAD">
        <w:rPr>
          <w:rFonts w:eastAsia="MS PGothic" w:cstheme="minorHAnsi"/>
          <w:i/>
          <w:iCs/>
          <w:sz w:val="20"/>
          <w:szCs w:val="20"/>
          <w:lang w:eastAsia="fr-FR"/>
        </w:rPr>
        <w:t xml:space="preserve">* Les projets et actions doivent-ils être priorisés d’une autre manière afin de mieux contribuer à l’atteinte des objectifs opérationnels ? </w:t>
      </w:r>
    </w:p>
    <w:p w14:paraId="0A5548E5" w14:textId="77777777" w:rsidR="0052288E" w:rsidRPr="008F2AAD" w:rsidRDefault="0052288E" w:rsidP="0052288E">
      <w:pPr>
        <w:kinsoku w:val="0"/>
        <w:overflowPunct w:val="0"/>
        <w:spacing w:after="0"/>
        <w:ind w:left="1080"/>
        <w:textAlignment w:val="baseline"/>
        <w:rPr>
          <w:rFonts w:eastAsia="MS PGothic" w:cstheme="minorHAnsi"/>
          <w:i/>
          <w:iCs/>
          <w:sz w:val="20"/>
          <w:szCs w:val="20"/>
          <w:lang w:eastAsia="fr-FR"/>
        </w:rPr>
      </w:pPr>
      <w:r w:rsidRPr="008F2AAD">
        <w:rPr>
          <w:rFonts w:eastAsia="MS PGothic" w:cstheme="minorHAnsi"/>
          <w:i/>
          <w:iCs/>
          <w:sz w:val="20"/>
          <w:szCs w:val="20"/>
          <w:lang w:eastAsia="fr-FR"/>
        </w:rPr>
        <w:t>* De nouveaux projets/actions doivent-ils être définis ?</w:t>
      </w:r>
    </w:p>
    <w:p w14:paraId="04DA385C" w14:textId="77777777" w:rsidR="0052288E" w:rsidRPr="008F2AAD" w:rsidRDefault="0052288E" w:rsidP="0052288E">
      <w:pPr>
        <w:kinsoku w:val="0"/>
        <w:overflowPunct w:val="0"/>
        <w:spacing w:after="0"/>
        <w:ind w:left="1080"/>
        <w:textAlignment w:val="baseline"/>
        <w:rPr>
          <w:rFonts w:eastAsia="MS PGothic" w:cstheme="minorHAnsi"/>
          <w:i/>
          <w:iCs/>
          <w:sz w:val="20"/>
          <w:szCs w:val="20"/>
          <w:lang w:eastAsia="fr-FR"/>
        </w:rPr>
      </w:pPr>
      <w:r w:rsidRPr="008F2AAD">
        <w:rPr>
          <w:rFonts w:eastAsia="MS PGothic" w:cstheme="minorHAnsi"/>
          <w:i/>
          <w:iCs/>
          <w:sz w:val="20"/>
          <w:szCs w:val="20"/>
          <w:lang w:eastAsia="fr-FR"/>
        </w:rPr>
        <w:t>* L’efficacité, l’efficience, la cohérence, la faisabilité, l’effectivité ou encore la pertinence des projets et actions définis dans le cadre de chaque objectif opérationnel pourront également être analysées. Les questions suivantes pourront être posées : La réalisation des projets/actions a-t-elle contribué à l’atteinte des objectifs opérationnels fixés ? Les moyens utilisés sont-ils proportionnés ? Le rapport entre ressources dépensées et résultats obtenus est-il adéquat ? Les projets/actions et objectifs prévus sont-ils cohérents les uns avec les autres ? Les projets/actions définis sont-ils cohérents par rapport aux objectifs que l’on veut atteindre ? Les projets/actions mis en œuvre, les objectifs poursuivis sont-ils cohérents avec les autres politiques menées, en ce compris à d’autres niveaux de pouvoir ? Les projets/actions qui sont prévus sont-ils réalisables ? Le choix politique pour faire face à la problématique est-il pertinent ?</w:t>
      </w:r>
    </w:p>
    <w:p w14:paraId="42B0D99E" w14:textId="77777777" w:rsidR="0052288E" w:rsidRPr="008F2AAD" w:rsidRDefault="0052288E" w:rsidP="0052288E">
      <w:pPr>
        <w:rPr>
          <w:b/>
          <w:bCs/>
        </w:rPr>
      </w:pPr>
    </w:p>
    <w:p w14:paraId="15996515" w14:textId="77777777" w:rsidR="0052288E" w:rsidRPr="008F2AAD" w:rsidRDefault="0052288E" w:rsidP="0052288E">
      <w:pPr>
        <w:kinsoku w:val="0"/>
        <w:overflowPunct w:val="0"/>
        <w:spacing w:after="0"/>
        <w:ind w:firstLine="708"/>
        <w:textAlignment w:val="baseline"/>
        <w:rPr>
          <w:rFonts w:eastAsia="MS PGothic" w:cstheme="minorHAnsi"/>
          <w:i/>
          <w:iCs/>
          <w:sz w:val="20"/>
          <w:szCs w:val="20"/>
          <w:lang w:eastAsia="fr-FR"/>
        </w:rPr>
      </w:pPr>
      <w:r w:rsidRPr="008F2AAD">
        <w:t>- Au niveau de l’</w:t>
      </w:r>
      <w:r w:rsidRPr="008F2AAD">
        <w:rPr>
          <w:rFonts w:eastAsia="MS PGothic" w:cstheme="minorHAnsi"/>
        </w:rPr>
        <w:t>évaluation</w:t>
      </w:r>
      <w:r w:rsidRPr="008F2AAD">
        <w:rPr>
          <w:rFonts w:eastAsia="MS PGothic" w:cstheme="minorHAnsi"/>
          <w:i/>
          <w:iCs/>
          <w:sz w:val="20"/>
          <w:szCs w:val="20"/>
          <w:lang w:eastAsia="fr-FR"/>
        </w:rPr>
        <w:t xml:space="preserve"> </w:t>
      </w:r>
      <w:r w:rsidRPr="008F2AAD">
        <w:rPr>
          <w:rFonts w:eastAsia="MS PGothic" w:cstheme="minorHAnsi"/>
          <w:lang w:eastAsia="fr-FR"/>
        </w:rPr>
        <w:t>de l’atteinte des objectifs stratégiques :</w:t>
      </w:r>
    </w:p>
    <w:p w14:paraId="38C79293" w14:textId="77777777" w:rsidR="0052288E" w:rsidRPr="008F2AAD" w:rsidRDefault="0052288E" w:rsidP="0052288E">
      <w:pPr>
        <w:kinsoku w:val="0"/>
        <w:overflowPunct w:val="0"/>
        <w:spacing w:after="0"/>
        <w:ind w:left="1080"/>
        <w:textAlignment w:val="baseline"/>
        <w:rPr>
          <w:rFonts w:eastAsia="MS PGothic" w:cstheme="minorHAnsi"/>
          <w:i/>
          <w:iCs/>
          <w:sz w:val="20"/>
          <w:szCs w:val="20"/>
          <w:lang w:eastAsia="fr-FR"/>
        </w:rPr>
      </w:pPr>
      <w:bookmarkStart w:id="16" w:name="_Hlk55571763"/>
      <w:r w:rsidRPr="008F2AAD">
        <w:rPr>
          <w:rFonts w:eastAsia="MS PGothic" w:cstheme="minorHAnsi"/>
          <w:i/>
          <w:iCs/>
          <w:sz w:val="20"/>
          <w:szCs w:val="20"/>
          <w:lang w:eastAsia="fr-FR"/>
        </w:rPr>
        <w:t>* Certains objectifs stratégiques sont-ils davantage en voie d’être atteints que d’autres ?</w:t>
      </w:r>
    </w:p>
    <w:p w14:paraId="5B4ED0DE" w14:textId="77777777" w:rsidR="0052288E" w:rsidRPr="008F2AAD" w:rsidRDefault="0052288E" w:rsidP="0052288E">
      <w:pPr>
        <w:kinsoku w:val="0"/>
        <w:overflowPunct w:val="0"/>
        <w:spacing w:after="0"/>
        <w:ind w:left="1080"/>
        <w:textAlignment w:val="baseline"/>
        <w:rPr>
          <w:rFonts w:eastAsia="MS PGothic" w:cstheme="minorHAnsi"/>
          <w:i/>
          <w:iCs/>
          <w:sz w:val="20"/>
          <w:szCs w:val="20"/>
          <w:lang w:eastAsia="fr-FR"/>
        </w:rPr>
      </w:pPr>
      <w:r w:rsidRPr="008F2AAD">
        <w:rPr>
          <w:rFonts w:eastAsia="MS PGothic" w:cstheme="minorHAnsi"/>
          <w:i/>
          <w:iCs/>
          <w:sz w:val="20"/>
          <w:szCs w:val="20"/>
          <w:lang w:eastAsia="fr-FR"/>
        </w:rPr>
        <w:t xml:space="preserve">* Que conclure du nombre d’objectifs opérationnels définis ? </w:t>
      </w:r>
    </w:p>
    <w:p w14:paraId="79AFA8B7" w14:textId="77777777" w:rsidR="0052288E" w:rsidRPr="008F2AAD" w:rsidRDefault="0052288E" w:rsidP="0052288E">
      <w:pPr>
        <w:kinsoku w:val="0"/>
        <w:overflowPunct w:val="0"/>
        <w:spacing w:after="0"/>
        <w:ind w:left="1080"/>
        <w:textAlignment w:val="baseline"/>
        <w:rPr>
          <w:rFonts w:eastAsia="MS PGothic" w:cstheme="minorHAnsi"/>
          <w:i/>
          <w:iCs/>
          <w:sz w:val="20"/>
          <w:szCs w:val="20"/>
          <w:lang w:eastAsia="fr-FR"/>
        </w:rPr>
      </w:pPr>
      <w:r w:rsidRPr="008F2AAD">
        <w:rPr>
          <w:rFonts w:eastAsia="MS PGothic" w:cstheme="minorHAnsi"/>
          <w:i/>
          <w:iCs/>
          <w:sz w:val="20"/>
          <w:szCs w:val="20"/>
          <w:lang w:eastAsia="fr-FR"/>
        </w:rPr>
        <w:t xml:space="preserve">* Si une priorisation des objectifs opérationnels a été réalisée sur base de la contribution de ces objectifs opérationnels à l’atteinte de l’objectif stratégique, les objectifs opérationnels prioritaires ont-ils été atteints ou sont-ils en bonne voie de l’être ? </w:t>
      </w:r>
    </w:p>
    <w:p w14:paraId="62E86D0A" w14:textId="77777777" w:rsidR="0052288E" w:rsidRPr="008F2AAD" w:rsidRDefault="0052288E" w:rsidP="0052288E">
      <w:pPr>
        <w:kinsoku w:val="0"/>
        <w:overflowPunct w:val="0"/>
        <w:spacing w:after="0"/>
        <w:ind w:left="1080"/>
        <w:textAlignment w:val="baseline"/>
        <w:rPr>
          <w:rFonts w:eastAsia="MS PGothic" w:cstheme="minorHAnsi"/>
          <w:i/>
          <w:iCs/>
          <w:sz w:val="20"/>
          <w:szCs w:val="20"/>
          <w:lang w:eastAsia="fr-FR"/>
        </w:rPr>
      </w:pPr>
      <w:r w:rsidRPr="008F2AAD">
        <w:rPr>
          <w:rFonts w:eastAsia="MS PGothic" w:cstheme="minorHAnsi"/>
          <w:i/>
          <w:iCs/>
          <w:sz w:val="20"/>
          <w:szCs w:val="20"/>
          <w:lang w:eastAsia="fr-FR"/>
        </w:rPr>
        <w:t xml:space="preserve">* Les objectifs opérationnels doivent-ils être priorisés d’une autre manière afin de mieux contribuer à l’atteinte des objectifs stratégiques ? </w:t>
      </w:r>
      <w:bookmarkEnd w:id="16"/>
    </w:p>
    <w:p w14:paraId="09ABFC84" w14:textId="77777777" w:rsidR="0052288E" w:rsidRPr="008F2AAD" w:rsidRDefault="0052288E" w:rsidP="0052288E">
      <w:pPr>
        <w:kinsoku w:val="0"/>
        <w:overflowPunct w:val="0"/>
        <w:spacing w:after="0"/>
        <w:ind w:left="1080"/>
        <w:textAlignment w:val="baseline"/>
        <w:rPr>
          <w:rFonts w:eastAsia="MS PGothic" w:cstheme="minorHAnsi"/>
          <w:i/>
          <w:iCs/>
          <w:sz w:val="20"/>
          <w:szCs w:val="20"/>
          <w:lang w:eastAsia="fr-FR"/>
        </w:rPr>
      </w:pPr>
      <w:r w:rsidRPr="008F2AAD">
        <w:rPr>
          <w:rFonts w:eastAsia="MS PGothic" w:cstheme="minorHAnsi"/>
          <w:i/>
          <w:iCs/>
          <w:sz w:val="20"/>
          <w:szCs w:val="20"/>
          <w:lang w:eastAsia="fr-FR"/>
        </w:rPr>
        <w:t xml:space="preserve">* De nouveaux objectifs opérationnels doivent-ils être définis ? </w:t>
      </w:r>
    </w:p>
    <w:p w14:paraId="26030C4D" w14:textId="77777777" w:rsidR="0052288E" w:rsidRPr="008F2AAD" w:rsidRDefault="0052288E" w:rsidP="0052288E">
      <w:pPr>
        <w:kinsoku w:val="0"/>
        <w:overflowPunct w:val="0"/>
        <w:spacing w:after="0"/>
        <w:ind w:left="1080"/>
        <w:textAlignment w:val="baseline"/>
        <w:rPr>
          <w:rFonts w:eastAsia="MS PGothic" w:cstheme="minorHAnsi"/>
          <w:i/>
          <w:iCs/>
          <w:sz w:val="20"/>
          <w:szCs w:val="20"/>
          <w:lang w:eastAsia="fr-FR"/>
        </w:rPr>
      </w:pPr>
      <w:r w:rsidRPr="008F2AAD">
        <w:rPr>
          <w:rFonts w:eastAsia="MS PGothic" w:cstheme="minorHAnsi"/>
          <w:i/>
          <w:iCs/>
          <w:sz w:val="20"/>
          <w:szCs w:val="20"/>
          <w:lang w:eastAsia="fr-FR"/>
        </w:rPr>
        <w:t>* L’efficacité, l’efficience, la cohérence, la faisabilité, l’effectivité ou encore la pertinence des objectifs opérationnels définis dans le cadre de chaque objectif stratégique pourront également être analysées. Les questions suivantes pourront être posées : L’atteinte des objectifs opérationnels a-t-elle contribué à l’atteinte des objectifs stratégiques fixés ? Le problème est-il résolu ? Le changement s’est-il opéré ? Les objectifs opérationnels prévus sont-ils cohérents les uns avec les autres ? Les objectifs opérationnels définis sont-ils cohérents par rapport aux objectifs stratégiques que l’on veut atteindre ? Les projets/actions mis en œuvre, les objectifs poursuivis sont-ils cohérents avec les autres politiques menées, en ce compris à d’autres niveaux de pouvoir ? Le choix politique pour faire face à la problématique est-il pertinent ? Les différents objectifs opérationnels définis ont-ils un impact sur l’objectif stratégique auquel ils renvoient ?</w:t>
      </w:r>
    </w:p>
    <w:p w14:paraId="21405156" w14:textId="77777777" w:rsidR="00E76F2B" w:rsidRPr="00346402" w:rsidRDefault="00E76F2B" w:rsidP="00E76F2B"/>
    <w:sectPr w:rsidR="00E76F2B" w:rsidRPr="00346402" w:rsidSect="00FB7E7D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560" w:right="851" w:bottom="1276" w:left="1418" w:header="720" w:footer="82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4AE2B" w14:textId="77777777" w:rsidR="00C01074" w:rsidRDefault="00C01074" w:rsidP="00D2024C">
      <w:r>
        <w:separator/>
      </w:r>
    </w:p>
  </w:endnote>
  <w:endnote w:type="continuationSeparator" w:id="0">
    <w:p w14:paraId="67A681CE" w14:textId="77777777" w:rsidR="00C01074" w:rsidRDefault="00C01074" w:rsidP="00D2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2631274"/>
      <w:docPartObj>
        <w:docPartGallery w:val="Page Numbers (Bottom of Page)"/>
        <w:docPartUnique/>
      </w:docPartObj>
    </w:sdtPr>
    <w:sdtEndPr/>
    <w:sdtContent>
      <w:p w14:paraId="7635E212" w14:textId="3D887EA5" w:rsidR="00923F29" w:rsidRDefault="00923F29" w:rsidP="00147408">
        <w:pPr>
          <w:pStyle w:val="Pieddepage"/>
          <w:jc w:val="right"/>
        </w:pPr>
        <w:r w:rsidRPr="00B856FF">
          <w:fldChar w:fldCharType="begin"/>
        </w:r>
        <w:r w:rsidRPr="00B856FF">
          <w:instrText>PAGE   \* MERGEFORMAT</w:instrText>
        </w:r>
        <w:r w:rsidRPr="00B856FF">
          <w:fldChar w:fldCharType="separate"/>
        </w:r>
        <w:r w:rsidRPr="002E0304">
          <w:rPr>
            <w:noProof/>
            <w:lang w:val="fr-FR"/>
          </w:rPr>
          <w:t>9</w:t>
        </w:r>
        <w:r w:rsidRPr="00B856FF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2781B" w14:textId="132BB155" w:rsidR="00923F29" w:rsidRDefault="00EA7670">
    <w:pPr>
      <w:pStyle w:val="Pieddepage"/>
    </w:pPr>
    <w:r>
      <w:rPr>
        <w:noProof/>
      </w:rPr>
      <w:t xml:space="preserve">Canevas PST élaboré par le SPW Intérieur et Action sociale, en collaboration </w:t>
    </w:r>
    <w:r w:rsidR="00750391" w:rsidRPr="00750391">
      <w:rPr>
        <w:noProof/>
      </w:rPr>
      <w:t xml:space="preserve">avec l’Union des Villes et des Communes de Wallonie </w:t>
    </w:r>
    <w:r w:rsidR="00750391">
      <w:rPr>
        <w:noProof/>
      </w:rPr>
      <w:t>et</w:t>
    </w:r>
    <w:r w:rsidR="00750391" w:rsidRPr="00750391">
      <w:rPr>
        <w:noProof/>
      </w:rPr>
      <w:t xml:space="preserve"> la Fédération des CPAS. Des directeurs généraux de communes et de CPAS ont également été consultés dans le cadre de l’élaboration de ce canevas.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C3A12" w14:textId="77777777" w:rsidR="00C01074" w:rsidRDefault="00C01074" w:rsidP="00D2024C">
      <w:r>
        <w:separator/>
      </w:r>
    </w:p>
  </w:footnote>
  <w:footnote w:type="continuationSeparator" w:id="0">
    <w:p w14:paraId="7B204ACB" w14:textId="77777777" w:rsidR="00C01074" w:rsidRDefault="00C01074" w:rsidP="00D2024C">
      <w:r>
        <w:continuationSeparator/>
      </w:r>
    </w:p>
  </w:footnote>
  <w:footnote w:id="1">
    <w:p w14:paraId="6906262D" w14:textId="77777777" w:rsidR="0052288E" w:rsidRPr="00943AC5" w:rsidRDefault="0052288E" w:rsidP="0052288E">
      <w:pPr>
        <w:pStyle w:val="Notedebasdepage"/>
      </w:pPr>
      <w:r w:rsidRPr="00943AC5">
        <w:rPr>
          <w:rStyle w:val="Appelnotedebasdep"/>
        </w:rPr>
        <w:footnoteRef/>
      </w:r>
      <w:r w:rsidRPr="00943AC5">
        <w:t xml:space="preserve"> Les acteurs mentionnés dans le tableau ci-dessous sont ceux qui doivent ou pourraient être associés à l’évaluation</w:t>
      </w:r>
      <w:r>
        <w:t xml:space="preserve"> </w:t>
      </w:r>
      <w:r w:rsidRPr="002777F0">
        <w:t>du volet externe</w:t>
      </w:r>
      <w:r>
        <w:t xml:space="preserve"> </w:t>
      </w:r>
      <w:r w:rsidRPr="00943AC5">
        <w:t>du PST communal.</w:t>
      </w:r>
    </w:p>
  </w:footnote>
  <w:footnote w:id="2">
    <w:p w14:paraId="2BF3722D" w14:textId="77777777" w:rsidR="0052288E" w:rsidRPr="00344247" w:rsidRDefault="0052288E" w:rsidP="0052288E">
      <w:pPr>
        <w:pStyle w:val="Notedebasdepage"/>
      </w:pPr>
      <w:r w:rsidRPr="00943AC5">
        <w:rPr>
          <w:rStyle w:val="Appelnotedebasdep"/>
        </w:rPr>
        <w:footnoteRef/>
      </w:r>
      <w:r w:rsidRPr="00943AC5">
        <w:t xml:space="preserve"> https://fr.wikipedia.org/wiki/Caf%C3%A9_du_savoir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144C" w14:textId="308FA357" w:rsidR="00923F29" w:rsidRPr="00147408" w:rsidRDefault="00923F29" w:rsidP="00147408">
    <w:pPr>
      <w:pStyle w:val="En-tte"/>
    </w:pPr>
    <w:r w:rsidRPr="0014740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12BD" w14:textId="77777777" w:rsidR="00923F29" w:rsidRDefault="00923F29" w:rsidP="001967BF">
    <w:pPr>
      <w:pStyle w:val="En-tte"/>
      <w:tabs>
        <w:tab w:val="clear" w:pos="4536"/>
        <w:tab w:val="clear" w:pos="9072"/>
        <w:tab w:val="left" w:pos="16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550"/>
        </w:tabs>
        <w:ind w:left="550" w:hanging="193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2" w15:restartNumberingAfterBreak="0">
    <w:nsid w:val="00000012"/>
    <w:multiLevelType w:val="singleLevel"/>
    <w:tmpl w:val="00000012"/>
    <w:name w:val="WW8Num105"/>
    <w:lvl w:ilvl="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StarSymbol" w:hAnsi="StarSymbol"/>
      </w:rPr>
    </w:lvl>
  </w:abstractNum>
  <w:abstractNum w:abstractNumId="3" w15:restartNumberingAfterBreak="0">
    <w:nsid w:val="028D141F"/>
    <w:multiLevelType w:val="hybridMultilevel"/>
    <w:tmpl w:val="31FE5E54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049A4657"/>
    <w:multiLevelType w:val="hybridMultilevel"/>
    <w:tmpl w:val="705C0494"/>
    <w:lvl w:ilvl="0" w:tplc="73AA9F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34EAE"/>
    <w:multiLevelType w:val="hybridMultilevel"/>
    <w:tmpl w:val="7FFA3B0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637A4"/>
    <w:multiLevelType w:val="hybridMultilevel"/>
    <w:tmpl w:val="A05A38E4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28E0F8F"/>
    <w:multiLevelType w:val="hybridMultilevel"/>
    <w:tmpl w:val="46627FEC"/>
    <w:lvl w:ilvl="0" w:tplc="00000012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StarSymbol" w:hAnsi="StarSymbol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pStyle w:val="Titre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F15B2"/>
    <w:multiLevelType w:val="hybridMultilevel"/>
    <w:tmpl w:val="1AAC8488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D2D7FD8"/>
    <w:multiLevelType w:val="multilevel"/>
    <w:tmpl w:val="ADA4F586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cs="Times New Roman" w:hint="default"/>
      </w:rPr>
    </w:lvl>
    <w:lvl w:ilvl="1">
      <w:numFmt w:val="decimal"/>
      <w:pStyle w:val="Titre2"/>
      <w:lvlText w:val="%1.%2."/>
      <w:lvlJc w:val="left"/>
      <w:pPr>
        <w:ind w:left="999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8EA8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E1549D1"/>
    <w:multiLevelType w:val="hybridMultilevel"/>
    <w:tmpl w:val="1826AD5E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2CA4CDD"/>
    <w:multiLevelType w:val="hybridMultilevel"/>
    <w:tmpl w:val="E7DC9BD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pStyle w:val="Titre6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37302"/>
    <w:multiLevelType w:val="hybridMultilevel"/>
    <w:tmpl w:val="175806CE"/>
    <w:lvl w:ilvl="0" w:tplc="0A081E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754A0C"/>
    <w:multiLevelType w:val="hybridMultilevel"/>
    <w:tmpl w:val="AAF4F73C"/>
    <w:lvl w:ilvl="0" w:tplc="19F88936">
      <w:start w:val="1"/>
      <w:numFmt w:val="decimal"/>
      <w:lvlText w:val="%1."/>
      <w:lvlJc w:val="left"/>
      <w:pPr>
        <w:ind w:left="1440" w:hanging="360"/>
      </w:pPr>
      <w:rPr>
        <w:rFonts w:hint="default"/>
        <w:i/>
        <w:i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B073B0"/>
    <w:multiLevelType w:val="hybridMultilevel"/>
    <w:tmpl w:val="222EC90A"/>
    <w:lvl w:ilvl="0" w:tplc="93B63DB8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4727CC"/>
    <w:multiLevelType w:val="hybridMultilevel"/>
    <w:tmpl w:val="26A4E928"/>
    <w:lvl w:ilvl="0" w:tplc="BE405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D7D42B2"/>
    <w:multiLevelType w:val="hybridMultilevel"/>
    <w:tmpl w:val="0ABE8FE6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0321E"/>
    <w:multiLevelType w:val="hybridMultilevel"/>
    <w:tmpl w:val="DC9CE31E"/>
    <w:lvl w:ilvl="0" w:tplc="A1747E90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CBA742C"/>
    <w:multiLevelType w:val="hybridMultilevel"/>
    <w:tmpl w:val="C512C22E"/>
    <w:lvl w:ilvl="0" w:tplc="07B613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5E0A1A"/>
    <w:multiLevelType w:val="hybridMultilevel"/>
    <w:tmpl w:val="5D68E5F6"/>
    <w:lvl w:ilvl="0" w:tplc="A16AF6D8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222F86"/>
    <w:multiLevelType w:val="hybridMultilevel"/>
    <w:tmpl w:val="D4CAEFCE"/>
    <w:lvl w:ilvl="0" w:tplc="59B01EF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7567037"/>
    <w:multiLevelType w:val="hybridMultilevel"/>
    <w:tmpl w:val="721ABA9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C3487"/>
    <w:multiLevelType w:val="hybridMultilevel"/>
    <w:tmpl w:val="D0F4C5F2"/>
    <w:name w:val="WW8Num14"/>
    <w:lvl w:ilvl="0" w:tplc="191A6164">
      <w:start w:val="1"/>
      <w:numFmt w:val="bullet"/>
      <w:lvlText w:val=""/>
      <w:lvlJc w:val="left"/>
      <w:pPr>
        <w:tabs>
          <w:tab w:val="num" w:pos="550"/>
        </w:tabs>
        <w:ind w:left="550" w:hanging="193"/>
      </w:pPr>
      <w:rPr>
        <w:rFonts w:ascii="Wingdings" w:hAnsi="Wingdings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E758D"/>
    <w:multiLevelType w:val="hybridMultilevel"/>
    <w:tmpl w:val="D1B0E580"/>
    <w:lvl w:ilvl="0" w:tplc="1AD2653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49C39D8"/>
    <w:multiLevelType w:val="hybridMultilevel"/>
    <w:tmpl w:val="C1CA1C62"/>
    <w:lvl w:ilvl="0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54F805E6"/>
    <w:multiLevelType w:val="hybridMultilevel"/>
    <w:tmpl w:val="D166BD68"/>
    <w:lvl w:ilvl="0" w:tplc="DC10CA34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8A7BF7"/>
    <w:multiLevelType w:val="hybridMultilevel"/>
    <w:tmpl w:val="EAC2CDF4"/>
    <w:lvl w:ilvl="0" w:tplc="24149D0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662A18"/>
    <w:multiLevelType w:val="multilevel"/>
    <w:tmpl w:val="C0A03F88"/>
    <w:styleLink w:val="Style1"/>
    <w:lvl w:ilvl="0">
      <w:start w:val="1"/>
      <w:numFmt w:val="decimal"/>
      <w:lvlText w:val="%1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7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9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51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52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13" w:hanging="2520"/>
      </w:pPr>
      <w:rPr>
        <w:rFonts w:cs="Times New Roman" w:hint="default"/>
      </w:rPr>
    </w:lvl>
  </w:abstractNum>
  <w:abstractNum w:abstractNumId="28" w15:restartNumberingAfterBreak="0">
    <w:nsid w:val="728C42F5"/>
    <w:multiLevelType w:val="hybridMultilevel"/>
    <w:tmpl w:val="9000FA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404FE"/>
    <w:multiLevelType w:val="hybridMultilevel"/>
    <w:tmpl w:val="64F6B3B0"/>
    <w:name w:val="WW8Num13"/>
    <w:lvl w:ilvl="0" w:tplc="6D34CC2A">
      <w:start w:val="1"/>
      <w:numFmt w:val="bullet"/>
      <w:lvlText w:val=""/>
      <w:lvlJc w:val="left"/>
      <w:pPr>
        <w:tabs>
          <w:tab w:val="num" w:pos="550"/>
        </w:tabs>
        <w:ind w:left="550" w:hanging="193"/>
      </w:pPr>
      <w:rPr>
        <w:rFonts w:ascii="Wingdings" w:hAnsi="Wingdings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F338E"/>
    <w:multiLevelType w:val="multilevel"/>
    <w:tmpl w:val="3A80A4B6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79E5226C"/>
    <w:multiLevelType w:val="hybridMultilevel"/>
    <w:tmpl w:val="5DEECA24"/>
    <w:lvl w:ilvl="0" w:tplc="08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A5F6D63"/>
    <w:multiLevelType w:val="hybridMultilevel"/>
    <w:tmpl w:val="667AE0A8"/>
    <w:lvl w:ilvl="0" w:tplc="25FC8A58">
      <w:start w:val="1"/>
      <w:numFmt w:val="bullet"/>
      <w:pStyle w:val="Sansinterligne"/>
      <w:lvlText w:val=""/>
      <w:lvlJc w:val="left"/>
      <w:pPr>
        <w:ind w:left="1080" w:hanging="360"/>
      </w:pPr>
      <w:rPr>
        <w:rFonts w:ascii="Symbol" w:hAnsi="Symbol" w:hint="default"/>
        <w:color w:val="9A0431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pStyle w:val="Titre9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15223186">
    <w:abstractNumId w:val="27"/>
  </w:num>
  <w:num w:numId="2" w16cid:durableId="1641953897">
    <w:abstractNumId w:val="7"/>
  </w:num>
  <w:num w:numId="3" w16cid:durableId="9323205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1862475">
    <w:abstractNumId w:val="30"/>
  </w:num>
  <w:num w:numId="5" w16cid:durableId="564224275">
    <w:abstractNumId w:val="32"/>
  </w:num>
  <w:num w:numId="6" w16cid:durableId="19273008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1117117">
    <w:abstractNumId w:val="9"/>
  </w:num>
  <w:num w:numId="8" w16cid:durableId="1719206801">
    <w:abstractNumId w:val="21"/>
  </w:num>
  <w:num w:numId="9" w16cid:durableId="1086264977">
    <w:abstractNumId w:val="31"/>
  </w:num>
  <w:num w:numId="10" w16cid:durableId="941036765">
    <w:abstractNumId w:val="16"/>
  </w:num>
  <w:num w:numId="11" w16cid:durableId="299307817">
    <w:abstractNumId w:val="5"/>
  </w:num>
  <w:num w:numId="12" w16cid:durableId="103577730">
    <w:abstractNumId w:val="9"/>
  </w:num>
  <w:num w:numId="13" w16cid:durableId="95329313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262658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0701430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61032016">
    <w:abstractNumId w:val="3"/>
  </w:num>
  <w:num w:numId="17" w16cid:durableId="458496144">
    <w:abstractNumId w:val="8"/>
  </w:num>
  <w:num w:numId="18" w16cid:durableId="369695863">
    <w:abstractNumId w:val="6"/>
  </w:num>
  <w:num w:numId="19" w16cid:durableId="913973652">
    <w:abstractNumId w:val="9"/>
  </w:num>
  <w:num w:numId="20" w16cid:durableId="81798361">
    <w:abstractNumId w:val="13"/>
  </w:num>
  <w:num w:numId="21" w16cid:durableId="1375622150">
    <w:abstractNumId w:val="19"/>
  </w:num>
  <w:num w:numId="22" w16cid:durableId="863175943">
    <w:abstractNumId w:val="12"/>
  </w:num>
  <w:num w:numId="23" w16cid:durableId="437331808">
    <w:abstractNumId w:val="25"/>
  </w:num>
  <w:num w:numId="24" w16cid:durableId="1119302231">
    <w:abstractNumId w:val="17"/>
  </w:num>
  <w:num w:numId="25" w16cid:durableId="1896047430">
    <w:abstractNumId w:val="15"/>
  </w:num>
  <w:num w:numId="26" w16cid:durableId="1130901248">
    <w:abstractNumId w:val="26"/>
  </w:num>
  <w:num w:numId="27" w16cid:durableId="1238051546">
    <w:abstractNumId w:val="28"/>
  </w:num>
  <w:num w:numId="28" w16cid:durableId="667253960">
    <w:abstractNumId w:val="14"/>
  </w:num>
  <w:num w:numId="29" w16cid:durableId="1171409792">
    <w:abstractNumId w:val="23"/>
  </w:num>
  <w:num w:numId="30" w16cid:durableId="1070272791">
    <w:abstractNumId w:val="24"/>
  </w:num>
  <w:num w:numId="31" w16cid:durableId="1265766018">
    <w:abstractNumId w:val="20"/>
  </w:num>
  <w:num w:numId="32" w16cid:durableId="473527950">
    <w:abstractNumId w:val="18"/>
  </w:num>
  <w:num w:numId="33" w16cid:durableId="1962298538">
    <w:abstractNumId w:val="10"/>
  </w:num>
  <w:num w:numId="34" w16cid:durableId="1291979279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92"/>
    <w:rsid w:val="0000144F"/>
    <w:rsid w:val="0000326B"/>
    <w:rsid w:val="0000441E"/>
    <w:rsid w:val="000049BF"/>
    <w:rsid w:val="00004F49"/>
    <w:rsid w:val="000051C7"/>
    <w:rsid w:val="00006B54"/>
    <w:rsid w:val="0000720E"/>
    <w:rsid w:val="00007503"/>
    <w:rsid w:val="00007A2A"/>
    <w:rsid w:val="00007FD4"/>
    <w:rsid w:val="000101F9"/>
    <w:rsid w:val="00011130"/>
    <w:rsid w:val="0001116E"/>
    <w:rsid w:val="000113E2"/>
    <w:rsid w:val="0001304C"/>
    <w:rsid w:val="00013193"/>
    <w:rsid w:val="00013A72"/>
    <w:rsid w:val="00015D58"/>
    <w:rsid w:val="000161B0"/>
    <w:rsid w:val="00016210"/>
    <w:rsid w:val="000166F3"/>
    <w:rsid w:val="00016797"/>
    <w:rsid w:val="000167E1"/>
    <w:rsid w:val="000169FF"/>
    <w:rsid w:val="000202FA"/>
    <w:rsid w:val="0002030D"/>
    <w:rsid w:val="0002078D"/>
    <w:rsid w:val="00020CB5"/>
    <w:rsid w:val="00020DFA"/>
    <w:rsid w:val="00021006"/>
    <w:rsid w:val="0002191E"/>
    <w:rsid w:val="00021C68"/>
    <w:rsid w:val="00021F56"/>
    <w:rsid w:val="00021F5C"/>
    <w:rsid w:val="000241D5"/>
    <w:rsid w:val="000249F5"/>
    <w:rsid w:val="0002606C"/>
    <w:rsid w:val="000263CE"/>
    <w:rsid w:val="000276C1"/>
    <w:rsid w:val="000313DA"/>
    <w:rsid w:val="00031583"/>
    <w:rsid w:val="0003261A"/>
    <w:rsid w:val="00032BB3"/>
    <w:rsid w:val="000338F3"/>
    <w:rsid w:val="00036429"/>
    <w:rsid w:val="00036C59"/>
    <w:rsid w:val="00036DA2"/>
    <w:rsid w:val="00037421"/>
    <w:rsid w:val="00037DBF"/>
    <w:rsid w:val="00040F26"/>
    <w:rsid w:val="000425B1"/>
    <w:rsid w:val="0004261D"/>
    <w:rsid w:val="00042BDF"/>
    <w:rsid w:val="00042D6F"/>
    <w:rsid w:val="00042DA4"/>
    <w:rsid w:val="000436C6"/>
    <w:rsid w:val="00044043"/>
    <w:rsid w:val="0004468A"/>
    <w:rsid w:val="00044EB9"/>
    <w:rsid w:val="000465D7"/>
    <w:rsid w:val="00047CB8"/>
    <w:rsid w:val="00050D62"/>
    <w:rsid w:val="00051B8F"/>
    <w:rsid w:val="00052715"/>
    <w:rsid w:val="00052FAE"/>
    <w:rsid w:val="00053052"/>
    <w:rsid w:val="00053E36"/>
    <w:rsid w:val="0005460B"/>
    <w:rsid w:val="00054A5A"/>
    <w:rsid w:val="00054B3E"/>
    <w:rsid w:val="0005572D"/>
    <w:rsid w:val="0005690F"/>
    <w:rsid w:val="00056DF8"/>
    <w:rsid w:val="000575C6"/>
    <w:rsid w:val="0005787C"/>
    <w:rsid w:val="0006037B"/>
    <w:rsid w:val="0006037E"/>
    <w:rsid w:val="00061081"/>
    <w:rsid w:val="00061753"/>
    <w:rsid w:val="00061B37"/>
    <w:rsid w:val="00061BA0"/>
    <w:rsid w:val="00061BAF"/>
    <w:rsid w:val="000622AC"/>
    <w:rsid w:val="0006268F"/>
    <w:rsid w:val="00063135"/>
    <w:rsid w:val="00065431"/>
    <w:rsid w:val="00065587"/>
    <w:rsid w:val="000658F7"/>
    <w:rsid w:val="00065BC5"/>
    <w:rsid w:val="00065F13"/>
    <w:rsid w:val="00066554"/>
    <w:rsid w:val="00066DEE"/>
    <w:rsid w:val="000704E6"/>
    <w:rsid w:val="00070F35"/>
    <w:rsid w:val="0007189C"/>
    <w:rsid w:val="00073561"/>
    <w:rsid w:val="00073991"/>
    <w:rsid w:val="000749F2"/>
    <w:rsid w:val="00074C07"/>
    <w:rsid w:val="00075206"/>
    <w:rsid w:val="00075488"/>
    <w:rsid w:val="00075A20"/>
    <w:rsid w:val="00075F4F"/>
    <w:rsid w:val="00076F13"/>
    <w:rsid w:val="000805DE"/>
    <w:rsid w:val="000812B5"/>
    <w:rsid w:val="00081964"/>
    <w:rsid w:val="00081C7E"/>
    <w:rsid w:val="00082392"/>
    <w:rsid w:val="00082A35"/>
    <w:rsid w:val="000833EB"/>
    <w:rsid w:val="000834CB"/>
    <w:rsid w:val="00083ABD"/>
    <w:rsid w:val="00083D7F"/>
    <w:rsid w:val="0008481A"/>
    <w:rsid w:val="00084E60"/>
    <w:rsid w:val="00085BCF"/>
    <w:rsid w:val="000868FB"/>
    <w:rsid w:val="00086CDC"/>
    <w:rsid w:val="00086D72"/>
    <w:rsid w:val="00086DAF"/>
    <w:rsid w:val="0009071C"/>
    <w:rsid w:val="00090954"/>
    <w:rsid w:val="00091E14"/>
    <w:rsid w:val="00093D2D"/>
    <w:rsid w:val="0009437F"/>
    <w:rsid w:val="000964B2"/>
    <w:rsid w:val="0009679F"/>
    <w:rsid w:val="00096B57"/>
    <w:rsid w:val="00097782"/>
    <w:rsid w:val="0009797A"/>
    <w:rsid w:val="000A0E79"/>
    <w:rsid w:val="000A1DC7"/>
    <w:rsid w:val="000A2012"/>
    <w:rsid w:val="000A22FC"/>
    <w:rsid w:val="000A4802"/>
    <w:rsid w:val="000A56D0"/>
    <w:rsid w:val="000A5B38"/>
    <w:rsid w:val="000A61AF"/>
    <w:rsid w:val="000A6DF0"/>
    <w:rsid w:val="000A7351"/>
    <w:rsid w:val="000B0AE0"/>
    <w:rsid w:val="000B0C89"/>
    <w:rsid w:val="000B28A0"/>
    <w:rsid w:val="000B3A87"/>
    <w:rsid w:val="000B42AB"/>
    <w:rsid w:val="000B4437"/>
    <w:rsid w:val="000B7BF3"/>
    <w:rsid w:val="000C05DD"/>
    <w:rsid w:val="000C0600"/>
    <w:rsid w:val="000C0BFF"/>
    <w:rsid w:val="000C2075"/>
    <w:rsid w:val="000C3E4E"/>
    <w:rsid w:val="000C49DD"/>
    <w:rsid w:val="000C52E9"/>
    <w:rsid w:val="000C59E6"/>
    <w:rsid w:val="000C6922"/>
    <w:rsid w:val="000C782A"/>
    <w:rsid w:val="000D07D2"/>
    <w:rsid w:val="000D11F3"/>
    <w:rsid w:val="000D16C8"/>
    <w:rsid w:val="000D1AC5"/>
    <w:rsid w:val="000D20EA"/>
    <w:rsid w:val="000D22F1"/>
    <w:rsid w:val="000D26B8"/>
    <w:rsid w:val="000D286E"/>
    <w:rsid w:val="000D37E2"/>
    <w:rsid w:val="000D3EBF"/>
    <w:rsid w:val="000D43C6"/>
    <w:rsid w:val="000D4437"/>
    <w:rsid w:val="000D484F"/>
    <w:rsid w:val="000D4C07"/>
    <w:rsid w:val="000D6119"/>
    <w:rsid w:val="000D6229"/>
    <w:rsid w:val="000D6C8E"/>
    <w:rsid w:val="000D7EC6"/>
    <w:rsid w:val="000E1DE0"/>
    <w:rsid w:val="000E36E9"/>
    <w:rsid w:val="000E3BB0"/>
    <w:rsid w:val="000E7355"/>
    <w:rsid w:val="000F02CD"/>
    <w:rsid w:val="000F084A"/>
    <w:rsid w:val="000F0BE5"/>
    <w:rsid w:val="000F0F5B"/>
    <w:rsid w:val="000F26C1"/>
    <w:rsid w:val="000F36C2"/>
    <w:rsid w:val="000F40D3"/>
    <w:rsid w:val="000F495D"/>
    <w:rsid w:val="000F4B18"/>
    <w:rsid w:val="000F4B79"/>
    <w:rsid w:val="000F4C0D"/>
    <w:rsid w:val="000F4FB5"/>
    <w:rsid w:val="000F6C2A"/>
    <w:rsid w:val="000F6EB0"/>
    <w:rsid w:val="000F7123"/>
    <w:rsid w:val="000F78CA"/>
    <w:rsid w:val="001000F7"/>
    <w:rsid w:val="001025ED"/>
    <w:rsid w:val="00102F90"/>
    <w:rsid w:val="00103B7D"/>
    <w:rsid w:val="00104FD3"/>
    <w:rsid w:val="001050DF"/>
    <w:rsid w:val="0010530D"/>
    <w:rsid w:val="00107FD0"/>
    <w:rsid w:val="00110528"/>
    <w:rsid w:val="0011068A"/>
    <w:rsid w:val="00110CF3"/>
    <w:rsid w:val="00112EFA"/>
    <w:rsid w:val="00112FFF"/>
    <w:rsid w:val="001131D9"/>
    <w:rsid w:val="00115888"/>
    <w:rsid w:val="00115980"/>
    <w:rsid w:val="00115CDB"/>
    <w:rsid w:val="00121E8F"/>
    <w:rsid w:val="001229CB"/>
    <w:rsid w:val="0012431C"/>
    <w:rsid w:val="001247C8"/>
    <w:rsid w:val="00124CBC"/>
    <w:rsid w:val="001263E1"/>
    <w:rsid w:val="001269FE"/>
    <w:rsid w:val="00126AE0"/>
    <w:rsid w:val="00126B33"/>
    <w:rsid w:val="001275F1"/>
    <w:rsid w:val="001309E9"/>
    <w:rsid w:val="00130ACD"/>
    <w:rsid w:val="001322AB"/>
    <w:rsid w:val="001333D3"/>
    <w:rsid w:val="0013348C"/>
    <w:rsid w:val="00134591"/>
    <w:rsid w:val="00134E54"/>
    <w:rsid w:val="00134F02"/>
    <w:rsid w:val="00135633"/>
    <w:rsid w:val="0013589B"/>
    <w:rsid w:val="0013632E"/>
    <w:rsid w:val="001374F9"/>
    <w:rsid w:val="00137880"/>
    <w:rsid w:val="00137BF5"/>
    <w:rsid w:val="00140D5C"/>
    <w:rsid w:val="00140EE3"/>
    <w:rsid w:val="001414BD"/>
    <w:rsid w:val="001415B6"/>
    <w:rsid w:val="001419A3"/>
    <w:rsid w:val="0014315D"/>
    <w:rsid w:val="00143DF0"/>
    <w:rsid w:val="00144389"/>
    <w:rsid w:val="00144D91"/>
    <w:rsid w:val="0014548E"/>
    <w:rsid w:val="00145D7E"/>
    <w:rsid w:val="00146D4A"/>
    <w:rsid w:val="00147408"/>
    <w:rsid w:val="001525E4"/>
    <w:rsid w:val="00152CB8"/>
    <w:rsid w:val="00154889"/>
    <w:rsid w:val="00154F2F"/>
    <w:rsid w:val="0015509D"/>
    <w:rsid w:val="0015675D"/>
    <w:rsid w:val="00156983"/>
    <w:rsid w:val="00156D54"/>
    <w:rsid w:val="00156E1F"/>
    <w:rsid w:val="00156F0F"/>
    <w:rsid w:val="0015785B"/>
    <w:rsid w:val="00157AB0"/>
    <w:rsid w:val="001600D3"/>
    <w:rsid w:val="00160106"/>
    <w:rsid w:val="001606E0"/>
    <w:rsid w:val="001614AB"/>
    <w:rsid w:val="001614BE"/>
    <w:rsid w:val="00162600"/>
    <w:rsid w:val="00163198"/>
    <w:rsid w:val="00163573"/>
    <w:rsid w:val="00163709"/>
    <w:rsid w:val="00163C9D"/>
    <w:rsid w:val="00165272"/>
    <w:rsid w:val="00165854"/>
    <w:rsid w:val="00165D60"/>
    <w:rsid w:val="00167BC3"/>
    <w:rsid w:val="00170059"/>
    <w:rsid w:val="0017074A"/>
    <w:rsid w:val="0017111E"/>
    <w:rsid w:val="0017175D"/>
    <w:rsid w:val="00172050"/>
    <w:rsid w:val="0017217A"/>
    <w:rsid w:val="00173FA8"/>
    <w:rsid w:val="00175138"/>
    <w:rsid w:val="001755D7"/>
    <w:rsid w:val="00175951"/>
    <w:rsid w:val="001774E5"/>
    <w:rsid w:val="0018063C"/>
    <w:rsid w:val="00181600"/>
    <w:rsid w:val="00182126"/>
    <w:rsid w:val="00182AEC"/>
    <w:rsid w:val="001841BB"/>
    <w:rsid w:val="00184766"/>
    <w:rsid w:val="00184864"/>
    <w:rsid w:val="00184BC4"/>
    <w:rsid w:val="001871B1"/>
    <w:rsid w:val="0019059D"/>
    <w:rsid w:val="00192370"/>
    <w:rsid w:val="00193752"/>
    <w:rsid w:val="00194D96"/>
    <w:rsid w:val="00194E6A"/>
    <w:rsid w:val="0019513F"/>
    <w:rsid w:val="001955B3"/>
    <w:rsid w:val="001967BF"/>
    <w:rsid w:val="001972D2"/>
    <w:rsid w:val="001A07DD"/>
    <w:rsid w:val="001A0C67"/>
    <w:rsid w:val="001A0CD3"/>
    <w:rsid w:val="001A0F3C"/>
    <w:rsid w:val="001A1120"/>
    <w:rsid w:val="001A15EA"/>
    <w:rsid w:val="001A26DA"/>
    <w:rsid w:val="001A2CF4"/>
    <w:rsid w:val="001A4538"/>
    <w:rsid w:val="001A6AA4"/>
    <w:rsid w:val="001A6F68"/>
    <w:rsid w:val="001A718A"/>
    <w:rsid w:val="001A744A"/>
    <w:rsid w:val="001A7974"/>
    <w:rsid w:val="001A7F91"/>
    <w:rsid w:val="001B35C6"/>
    <w:rsid w:val="001B3719"/>
    <w:rsid w:val="001B44E2"/>
    <w:rsid w:val="001B521B"/>
    <w:rsid w:val="001B5374"/>
    <w:rsid w:val="001B5C0B"/>
    <w:rsid w:val="001B77A4"/>
    <w:rsid w:val="001B7F82"/>
    <w:rsid w:val="001C1416"/>
    <w:rsid w:val="001C1479"/>
    <w:rsid w:val="001C31B2"/>
    <w:rsid w:val="001C402E"/>
    <w:rsid w:val="001C44C5"/>
    <w:rsid w:val="001C5C3B"/>
    <w:rsid w:val="001C7D89"/>
    <w:rsid w:val="001D0B0C"/>
    <w:rsid w:val="001D1BBE"/>
    <w:rsid w:val="001D1D6A"/>
    <w:rsid w:val="001D2197"/>
    <w:rsid w:val="001D23DD"/>
    <w:rsid w:val="001D51C6"/>
    <w:rsid w:val="001D53EB"/>
    <w:rsid w:val="001D597F"/>
    <w:rsid w:val="001D6798"/>
    <w:rsid w:val="001E119E"/>
    <w:rsid w:val="001E128A"/>
    <w:rsid w:val="001E345C"/>
    <w:rsid w:val="001E38FC"/>
    <w:rsid w:val="001E51D4"/>
    <w:rsid w:val="001E737D"/>
    <w:rsid w:val="001E760C"/>
    <w:rsid w:val="001F04D4"/>
    <w:rsid w:val="001F05B4"/>
    <w:rsid w:val="001F09F7"/>
    <w:rsid w:val="001F1A28"/>
    <w:rsid w:val="001F2DF1"/>
    <w:rsid w:val="001F2EA2"/>
    <w:rsid w:val="001F47B0"/>
    <w:rsid w:val="001F4E08"/>
    <w:rsid w:val="001F518A"/>
    <w:rsid w:val="001F74EF"/>
    <w:rsid w:val="002007C9"/>
    <w:rsid w:val="00202394"/>
    <w:rsid w:val="00202AD4"/>
    <w:rsid w:val="00202B2E"/>
    <w:rsid w:val="00202C16"/>
    <w:rsid w:val="00204306"/>
    <w:rsid w:val="002047D8"/>
    <w:rsid w:val="002056B7"/>
    <w:rsid w:val="00205E00"/>
    <w:rsid w:val="00205E51"/>
    <w:rsid w:val="00206E0D"/>
    <w:rsid w:val="002072A8"/>
    <w:rsid w:val="0021192E"/>
    <w:rsid w:val="00212781"/>
    <w:rsid w:val="00214734"/>
    <w:rsid w:val="002161F7"/>
    <w:rsid w:val="0021657D"/>
    <w:rsid w:val="00216D65"/>
    <w:rsid w:val="00220ABA"/>
    <w:rsid w:val="002210CA"/>
    <w:rsid w:val="00221943"/>
    <w:rsid w:val="00221A4C"/>
    <w:rsid w:val="002229E3"/>
    <w:rsid w:val="00222A20"/>
    <w:rsid w:val="002241A5"/>
    <w:rsid w:val="00225D26"/>
    <w:rsid w:val="00225EEC"/>
    <w:rsid w:val="00226BD1"/>
    <w:rsid w:val="002309BA"/>
    <w:rsid w:val="002312F0"/>
    <w:rsid w:val="00231666"/>
    <w:rsid w:val="0023233E"/>
    <w:rsid w:val="002324CC"/>
    <w:rsid w:val="00232890"/>
    <w:rsid w:val="0023488B"/>
    <w:rsid w:val="00235132"/>
    <w:rsid w:val="00235309"/>
    <w:rsid w:val="002378DC"/>
    <w:rsid w:val="00240D2E"/>
    <w:rsid w:val="0024234D"/>
    <w:rsid w:val="00242DAE"/>
    <w:rsid w:val="00242FE1"/>
    <w:rsid w:val="002435F4"/>
    <w:rsid w:val="00243A35"/>
    <w:rsid w:val="00243F46"/>
    <w:rsid w:val="00246936"/>
    <w:rsid w:val="00250D6B"/>
    <w:rsid w:val="00251176"/>
    <w:rsid w:val="00251C01"/>
    <w:rsid w:val="00253C17"/>
    <w:rsid w:val="00254025"/>
    <w:rsid w:val="00254EA7"/>
    <w:rsid w:val="00255A16"/>
    <w:rsid w:val="00255F94"/>
    <w:rsid w:val="00257175"/>
    <w:rsid w:val="00257B33"/>
    <w:rsid w:val="00257C38"/>
    <w:rsid w:val="00260694"/>
    <w:rsid w:val="00260AFC"/>
    <w:rsid w:val="00260CD2"/>
    <w:rsid w:val="0026110E"/>
    <w:rsid w:val="00262312"/>
    <w:rsid w:val="00262912"/>
    <w:rsid w:val="00262A97"/>
    <w:rsid w:val="002631E9"/>
    <w:rsid w:val="00263C72"/>
    <w:rsid w:val="00263E52"/>
    <w:rsid w:val="0026595D"/>
    <w:rsid w:val="00265C95"/>
    <w:rsid w:val="00266375"/>
    <w:rsid w:val="00266D87"/>
    <w:rsid w:val="00267EDF"/>
    <w:rsid w:val="002704BE"/>
    <w:rsid w:val="00270A3A"/>
    <w:rsid w:val="00271AA9"/>
    <w:rsid w:val="00271E47"/>
    <w:rsid w:val="00271F89"/>
    <w:rsid w:val="0027276E"/>
    <w:rsid w:val="00275B0B"/>
    <w:rsid w:val="0027605F"/>
    <w:rsid w:val="002771FE"/>
    <w:rsid w:val="00277541"/>
    <w:rsid w:val="00280670"/>
    <w:rsid w:val="00280E94"/>
    <w:rsid w:val="00281327"/>
    <w:rsid w:val="00281841"/>
    <w:rsid w:val="00281C1E"/>
    <w:rsid w:val="002828AC"/>
    <w:rsid w:val="002830FE"/>
    <w:rsid w:val="00283B26"/>
    <w:rsid w:val="00284966"/>
    <w:rsid w:val="0028711F"/>
    <w:rsid w:val="0029082F"/>
    <w:rsid w:val="00290A6E"/>
    <w:rsid w:val="00291884"/>
    <w:rsid w:val="00291BCC"/>
    <w:rsid w:val="00292B11"/>
    <w:rsid w:val="00293762"/>
    <w:rsid w:val="002939E5"/>
    <w:rsid w:val="00294466"/>
    <w:rsid w:val="00294DDD"/>
    <w:rsid w:val="0029575A"/>
    <w:rsid w:val="00296012"/>
    <w:rsid w:val="00296A0A"/>
    <w:rsid w:val="002A048E"/>
    <w:rsid w:val="002A050D"/>
    <w:rsid w:val="002A0519"/>
    <w:rsid w:val="002A0BB5"/>
    <w:rsid w:val="002A10E7"/>
    <w:rsid w:val="002A1572"/>
    <w:rsid w:val="002A1A22"/>
    <w:rsid w:val="002A24CC"/>
    <w:rsid w:val="002A2BC6"/>
    <w:rsid w:val="002A2DF1"/>
    <w:rsid w:val="002A5262"/>
    <w:rsid w:val="002A52B1"/>
    <w:rsid w:val="002A765F"/>
    <w:rsid w:val="002B03A8"/>
    <w:rsid w:val="002B04F5"/>
    <w:rsid w:val="002B0CF3"/>
    <w:rsid w:val="002B1214"/>
    <w:rsid w:val="002B1E6B"/>
    <w:rsid w:val="002B2AD4"/>
    <w:rsid w:val="002B3708"/>
    <w:rsid w:val="002B51B7"/>
    <w:rsid w:val="002B5EED"/>
    <w:rsid w:val="002B611D"/>
    <w:rsid w:val="002B6155"/>
    <w:rsid w:val="002B631A"/>
    <w:rsid w:val="002B6588"/>
    <w:rsid w:val="002B6D2F"/>
    <w:rsid w:val="002B7202"/>
    <w:rsid w:val="002B720A"/>
    <w:rsid w:val="002C26CD"/>
    <w:rsid w:val="002C29CE"/>
    <w:rsid w:val="002C2F77"/>
    <w:rsid w:val="002C39ED"/>
    <w:rsid w:val="002C46D1"/>
    <w:rsid w:val="002C475F"/>
    <w:rsid w:val="002C5252"/>
    <w:rsid w:val="002C646B"/>
    <w:rsid w:val="002C6B8C"/>
    <w:rsid w:val="002C796B"/>
    <w:rsid w:val="002D0369"/>
    <w:rsid w:val="002D0AEA"/>
    <w:rsid w:val="002D15E5"/>
    <w:rsid w:val="002D1B07"/>
    <w:rsid w:val="002D2425"/>
    <w:rsid w:val="002D492D"/>
    <w:rsid w:val="002D4C85"/>
    <w:rsid w:val="002D51D8"/>
    <w:rsid w:val="002D6AAB"/>
    <w:rsid w:val="002D757D"/>
    <w:rsid w:val="002E0304"/>
    <w:rsid w:val="002E0470"/>
    <w:rsid w:val="002E1BEC"/>
    <w:rsid w:val="002E330C"/>
    <w:rsid w:val="002E5546"/>
    <w:rsid w:val="002E5A05"/>
    <w:rsid w:val="002F0AAD"/>
    <w:rsid w:val="002F0B59"/>
    <w:rsid w:val="002F0E49"/>
    <w:rsid w:val="002F203F"/>
    <w:rsid w:val="002F2994"/>
    <w:rsid w:val="002F3EA1"/>
    <w:rsid w:val="002F46E3"/>
    <w:rsid w:val="002F5620"/>
    <w:rsid w:val="002F5880"/>
    <w:rsid w:val="002F6D66"/>
    <w:rsid w:val="002F7979"/>
    <w:rsid w:val="002F7A32"/>
    <w:rsid w:val="002F7CE3"/>
    <w:rsid w:val="00300023"/>
    <w:rsid w:val="003000CA"/>
    <w:rsid w:val="003006E8"/>
    <w:rsid w:val="00300861"/>
    <w:rsid w:val="00300A37"/>
    <w:rsid w:val="00301792"/>
    <w:rsid w:val="003028A6"/>
    <w:rsid w:val="00303FA0"/>
    <w:rsid w:val="00306EEB"/>
    <w:rsid w:val="0030701A"/>
    <w:rsid w:val="00307168"/>
    <w:rsid w:val="00310682"/>
    <w:rsid w:val="00310697"/>
    <w:rsid w:val="00311121"/>
    <w:rsid w:val="003114A9"/>
    <w:rsid w:val="00311891"/>
    <w:rsid w:val="00312B80"/>
    <w:rsid w:val="00312F58"/>
    <w:rsid w:val="00313C89"/>
    <w:rsid w:val="003143CD"/>
    <w:rsid w:val="00314721"/>
    <w:rsid w:val="00314CD1"/>
    <w:rsid w:val="0031528D"/>
    <w:rsid w:val="00316891"/>
    <w:rsid w:val="003171A5"/>
    <w:rsid w:val="00317929"/>
    <w:rsid w:val="003179E2"/>
    <w:rsid w:val="00320B37"/>
    <w:rsid w:val="00320D16"/>
    <w:rsid w:val="0032189E"/>
    <w:rsid w:val="00321C68"/>
    <w:rsid w:val="00321FFD"/>
    <w:rsid w:val="003224EB"/>
    <w:rsid w:val="00322F84"/>
    <w:rsid w:val="003234FD"/>
    <w:rsid w:val="00323E24"/>
    <w:rsid w:val="00324410"/>
    <w:rsid w:val="003247D8"/>
    <w:rsid w:val="003257EA"/>
    <w:rsid w:val="003258E1"/>
    <w:rsid w:val="0032592D"/>
    <w:rsid w:val="00326958"/>
    <w:rsid w:val="00326C06"/>
    <w:rsid w:val="00327104"/>
    <w:rsid w:val="0033114A"/>
    <w:rsid w:val="00331870"/>
    <w:rsid w:val="00331DA0"/>
    <w:rsid w:val="003321D2"/>
    <w:rsid w:val="003322F8"/>
    <w:rsid w:val="00333F74"/>
    <w:rsid w:val="0033570D"/>
    <w:rsid w:val="00335DD0"/>
    <w:rsid w:val="00337219"/>
    <w:rsid w:val="00340E45"/>
    <w:rsid w:val="003415FD"/>
    <w:rsid w:val="00341D5F"/>
    <w:rsid w:val="0034248A"/>
    <w:rsid w:val="00342744"/>
    <w:rsid w:val="00343472"/>
    <w:rsid w:val="003442FF"/>
    <w:rsid w:val="00345A94"/>
    <w:rsid w:val="00345EB8"/>
    <w:rsid w:val="003461CA"/>
    <w:rsid w:val="00346402"/>
    <w:rsid w:val="0034669B"/>
    <w:rsid w:val="00347D14"/>
    <w:rsid w:val="0035157E"/>
    <w:rsid w:val="003516B2"/>
    <w:rsid w:val="00351AFC"/>
    <w:rsid w:val="00351C45"/>
    <w:rsid w:val="00352122"/>
    <w:rsid w:val="00352782"/>
    <w:rsid w:val="00352ACD"/>
    <w:rsid w:val="00352BF9"/>
    <w:rsid w:val="00352C75"/>
    <w:rsid w:val="00353CB2"/>
    <w:rsid w:val="003541B3"/>
    <w:rsid w:val="0035530C"/>
    <w:rsid w:val="00355B19"/>
    <w:rsid w:val="00355E55"/>
    <w:rsid w:val="003600D1"/>
    <w:rsid w:val="003618FC"/>
    <w:rsid w:val="00361FC6"/>
    <w:rsid w:val="0036311D"/>
    <w:rsid w:val="00365971"/>
    <w:rsid w:val="00365D11"/>
    <w:rsid w:val="003664A4"/>
    <w:rsid w:val="0036669F"/>
    <w:rsid w:val="003672FE"/>
    <w:rsid w:val="00367EB9"/>
    <w:rsid w:val="00370077"/>
    <w:rsid w:val="00370F7F"/>
    <w:rsid w:val="0037181A"/>
    <w:rsid w:val="00371F2F"/>
    <w:rsid w:val="0037217A"/>
    <w:rsid w:val="003739B2"/>
    <w:rsid w:val="00374668"/>
    <w:rsid w:val="00374BCB"/>
    <w:rsid w:val="00374E39"/>
    <w:rsid w:val="00375248"/>
    <w:rsid w:val="00376A56"/>
    <w:rsid w:val="0037706E"/>
    <w:rsid w:val="0038030A"/>
    <w:rsid w:val="00380320"/>
    <w:rsid w:val="0038068B"/>
    <w:rsid w:val="00380798"/>
    <w:rsid w:val="00381039"/>
    <w:rsid w:val="00381C01"/>
    <w:rsid w:val="0038216F"/>
    <w:rsid w:val="003823EA"/>
    <w:rsid w:val="00382B3F"/>
    <w:rsid w:val="003835E3"/>
    <w:rsid w:val="00383B55"/>
    <w:rsid w:val="00384C08"/>
    <w:rsid w:val="003855F5"/>
    <w:rsid w:val="00385B15"/>
    <w:rsid w:val="00386369"/>
    <w:rsid w:val="00390091"/>
    <w:rsid w:val="00390D1F"/>
    <w:rsid w:val="00393D72"/>
    <w:rsid w:val="003942C8"/>
    <w:rsid w:val="0039446D"/>
    <w:rsid w:val="003948D4"/>
    <w:rsid w:val="00394A0B"/>
    <w:rsid w:val="00394D1A"/>
    <w:rsid w:val="00395A8C"/>
    <w:rsid w:val="00395AF0"/>
    <w:rsid w:val="00396290"/>
    <w:rsid w:val="00396ABB"/>
    <w:rsid w:val="00397F85"/>
    <w:rsid w:val="003A062B"/>
    <w:rsid w:val="003A08F5"/>
    <w:rsid w:val="003A2575"/>
    <w:rsid w:val="003A3317"/>
    <w:rsid w:val="003A3357"/>
    <w:rsid w:val="003A75B6"/>
    <w:rsid w:val="003A7C9E"/>
    <w:rsid w:val="003B008D"/>
    <w:rsid w:val="003B03F9"/>
    <w:rsid w:val="003B0B97"/>
    <w:rsid w:val="003B1EE0"/>
    <w:rsid w:val="003B22DE"/>
    <w:rsid w:val="003B2B6E"/>
    <w:rsid w:val="003B2EA9"/>
    <w:rsid w:val="003B33A1"/>
    <w:rsid w:val="003B35DF"/>
    <w:rsid w:val="003B4D5F"/>
    <w:rsid w:val="003B51EB"/>
    <w:rsid w:val="003B5561"/>
    <w:rsid w:val="003B6557"/>
    <w:rsid w:val="003B7CDF"/>
    <w:rsid w:val="003C14BF"/>
    <w:rsid w:val="003C2D0A"/>
    <w:rsid w:val="003C2D7A"/>
    <w:rsid w:val="003C385D"/>
    <w:rsid w:val="003C49C7"/>
    <w:rsid w:val="003C4C42"/>
    <w:rsid w:val="003C5427"/>
    <w:rsid w:val="003C5BC3"/>
    <w:rsid w:val="003C748F"/>
    <w:rsid w:val="003C7AE6"/>
    <w:rsid w:val="003D017A"/>
    <w:rsid w:val="003D0CD6"/>
    <w:rsid w:val="003D1658"/>
    <w:rsid w:val="003D1BF7"/>
    <w:rsid w:val="003D2138"/>
    <w:rsid w:val="003D23D8"/>
    <w:rsid w:val="003D268A"/>
    <w:rsid w:val="003D466A"/>
    <w:rsid w:val="003D48A7"/>
    <w:rsid w:val="003D6D94"/>
    <w:rsid w:val="003D6E52"/>
    <w:rsid w:val="003D7732"/>
    <w:rsid w:val="003E0256"/>
    <w:rsid w:val="003E0813"/>
    <w:rsid w:val="003E0BDE"/>
    <w:rsid w:val="003E0E18"/>
    <w:rsid w:val="003E168E"/>
    <w:rsid w:val="003E19C0"/>
    <w:rsid w:val="003E1F5B"/>
    <w:rsid w:val="003E22B5"/>
    <w:rsid w:val="003E23FA"/>
    <w:rsid w:val="003E416D"/>
    <w:rsid w:val="003E4353"/>
    <w:rsid w:val="003E4420"/>
    <w:rsid w:val="003E4720"/>
    <w:rsid w:val="003E4FCB"/>
    <w:rsid w:val="003E5156"/>
    <w:rsid w:val="003E5680"/>
    <w:rsid w:val="003E56C5"/>
    <w:rsid w:val="003E5E82"/>
    <w:rsid w:val="003E6440"/>
    <w:rsid w:val="003E6C67"/>
    <w:rsid w:val="003F0D76"/>
    <w:rsid w:val="003F1A39"/>
    <w:rsid w:val="003F2CE6"/>
    <w:rsid w:val="003F3028"/>
    <w:rsid w:val="003F383D"/>
    <w:rsid w:val="003F49D3"/>
    <w:rsid w:val="003F4BF5"/>
    <w:rsid w:val="003F52CB"/>
    <w:rsid w:val="003F53B9"/>
    <w:rsid w:val="003F68D8"/>
    <w:rsid w:val="003F7321"/>
    <w:rsid w:val="00402C3D"/>
    <w:rsid w:val="004035DB"/>
    <w:rsid w:val="00403B46"/>
    <w:rsid w:val="004044F4"/>
    <w:rsid w:val="00404DBD"/>
    <w:rsid w:val="00405F99"/>
    <w:rsid w:val="0040633E"/>
    <w:rsid w:val="00406AF0"/>
    <w:rsid w:val="00407015"/>
    <w:rsid w:val="00407B76"/>
    <w:rsid w:val="004105D8"/>
    <w:rsid w:val="004114B3"/>
    <w:rsid w:val="0041269E"/>
    <w:rsid w:val="00412D27"/>
    <w:rsid w:val="004143A5"/>
    <w:rsid w:val="004146FA"/>
    <w:rsid w:val="00415393"/>
    <w:rsid w:val="0041583C"/>
    <w:rsid w:val="00416664"/>
    <w:rsid w:val="00416E27"/>
    <w:rsid w:val="004173A3"/>
    <w:rsid w:val="004173F1"/>
    <w:rsid w:val="00420D92"/>
    <w:rsid w:val="00421A59"/>
    <w:rsid w:val="00422651"/>
    <w:rsid w:val="00422777"/>
    <w:rsid w:val="00423987"/>
    <w:rsid w:val="0042435A"/>
    <w:rsid w:val="00424CAF"/>
    <w:rsid w:val="00424E66"/>
    <w:rsid w:val="00430935"/>
    <w:rsid w:val="00430BF0"/>
    <w:rsid w:val="00431A9A"/>
    <w:rsid w:val="00431F1B"/>
    <w:rsid w:val="004322F4"/>
    <w:rsid w:val="004328F5"/>
    <w:rsid w:val="00432C55"/>
    <w:rsid w:val="00434EE7"/>
    <w:rsid w:val="0043727D"/>
    <w:rsid w:val="00440574"/>
    <w:rsid w:val="00440C00"/>
    <w:rsid w:val="00440FB4"/>
    <w:rsid w:val="0044193E"/>
    <w:rsid w:val="004426B1"/>
    <w:rsid w:val="0044424C"/>
    <w:rsid w:val="004452A0"/>
    <w:rsid w:val="00446345"/>
    <w:rsid w:val="004464F6"/>
    <w:rsid w:val="00447A7D"/>
    <w:rsid w:val="0045100B"/>
    <w:rsid w:val="00452010"/>
    <w:rsid w:val="0045280F"/>
    <w:rsid w:val="00452B57"/>
    <w:rsid w:val="00453ED2"/>
    <w:rsid w:val="0045497D"/>
    <w:rsid w:val="004552CB"/>
    <w:rsid w:val="0045685E"/>
    <w:rsid w:val="004579C3"/>
    <w:rsid w:val="0046030D"/>
    <w:rsid w:val="004610EE"/>
    <w:rsid w:val="00461283"/>
    <w:rsid w:val="004617C5"/>
    <w:rsid w:val="00462FE7"/>
    <w:rsid w:val="00463315"/>
    <w:rsid w:val="0046395F"/>
    <w:rsid w:val="00464F33"/>
    <w:rsid w:val="00465C62"/>
    <w:rsid w:val="00465D34"/>
    <w:rsid w:val="00466366"/>
    <w:rsid w:val="00466761"/>
    <w:rsid w:val="00466A92"/>
    <w:rsid w:val="00467894"/>
    <w:rsid w:val="00470E93"/>
    <w:rsid w:val="00471438"/>
    <w:rsid w:val="00471540"/>
    <w:rsid w:val="00471F22"/>
    <w:rsid w:val="00472429"/>
    <w:rsid w:val="004732B5"/>
    <w:rsid w:val="00473C3E"/>
    <w:rsid w:val="0047497D"/>
    <w:rsid w:val="00476C42"/>
    <w:rsid w:val="0047797D"/>
    <w:rsid w:val="00477B90"/>
    <w:rsid w:val="0048072D"/>
    <w:rsid w:val="004817DF"/>
    <w:rsid w:val="00482912"/>
    <w:rsid w:val="004830D9"/>
    <w:rsid w:val="00483681"/>
    <w:rsid w:val="0048481E"/>
    <w:rsid w:val="00485788"/>
    <w:rsid w:val="004877AE"/>
    <w:rsid w:val="0049028F"/>
    <w:rsid w:val="00490785"/>
    <w:rsid w:val="00491378"/>
    <w:rsid w:val="00491E33"/>
    <w:rsid w:val="00491EB6"/>
    <w:rsid w:val="00491F37"/>
    <w:rsid w:val="00492751"/>
    <w:rsid w:val="0049350A"/>
    <w:rsid w:val="004936DA"/>
    <w:rsid w:val="00493FB4"/>
    <w:rsid w:val="00494CC1"/>
    <w:rsid w:val="00495FC9"/>
    <w:rsid w:val="004A123B"/>
    <w:rsid w:val="004A157D"/>
    <w:rsid w:val="004A5C4F"/>
    <w:rsid w:val="004A6850"/>
    <w:rsid w:val="004A7EAC"/>
    <w:rsid w:val="004B0372"/>
    <w:rsid w:val="004B18EB"/>
    <w:rsid w:val="004B2550"/>
    <w:rsid w:val="004B40E0"/>
    <w:rsid w:val="004B5877"/>
    <w:rsid w:val="004B60ED"/>
    <w:rsid w:val="004B6182"/>
    <w:rsid w:val="004B65FA"/>
    <w:rsid w:val="004B6A58"/>
    <w:rsid w:val="004B6BDF"/>
    <w:rsid w:val="004B6C56"/>
    <w:rsid w:val="004B7B5F"/>
    <w:rsid w:val="004B7EFA"/>
    <w:rsid w:val="004C0BB2"/>
    <w:rsid w:val="004C109C"/>
    <w:rsid w:val="004C1FBC"/>
    <w:rsid w:val="004C27E8"/>
    <w:rsid w:val="004C3E7A"/>
    <w:rsid w:val="004C419D"/>
    <w:rsid w:val="004C431E"/>
    <w:rsid w:val="004C43F7"/>
    <w:rsid w:val="004C4F68"/>
    <w:rsid w:val="004C52C4"/>
    <w:rsid w:val="004C5408"/>
    <w:rsid w:val="004C5689"/>
    <w:rsid w:val="004C70B9"/>
    <w:rsid w:val="004C7426"/>
    <w:rsid w:val="004C78B3"/>
    <w:rsid w:val="004D0467"/>
    <w:rsid w:val="004D0EAF"/>
    <w:rsid w:val="004D103A"/>
    <w:rsid w:val="004D1105"/>
    <w:rsid w:val="004D1C93"/>
    <w:rsid w:val="004D23CF"/>
    <w:rsid w:val="004D3138"/>
    <w:rsid w:val="004D337C"/>
    <w:rsid w:val="004D460C"/>
    <w:rsid w:val="004D61A8"/>
    <w:rsid w:val="004E0234"/>
    <w:rsid w:val="004E025A"/>
    <w:rsid w:val="004E0393"/>
    <w:rsid w:val="004E0448"/>
    <w:rsid w:val="004E273B"/>
    <w:rsid w:val="004E2EC1"/>
    <w:rsid w:val="004E3948"/>
    <w:rsid w:val="004E3C83"/>
    <w:rsid w:val="004E4122"/>
    <w:rsid w:val="004E4201"/>
    <w:rsid w:val="004E4472"/>
    <w:rsid w:val="004E57C7"/>
    <w:rsid w:val="004F0164"/>
    <w:rsid w:val="004F1FE8"/>
    <w:rsid w:val="004F2DA2"/>
    <w:rsid w:val="004F3524"/>
    <w:rsid w:val="004F4041"/>
    <w:rsid w:val="004F4488"/>
    <w:rsid w:val="004F57BF"/>
    <w:rsid w:val="004F5970"/>
    <w:rsid w:val="004F636F"/>
    <w:rsid w:val="004F78AF"/>
    <w:rsid w:val="004F7A96"/>
    <w:rsid w:val="004F7C0C"/>
    <w:rsid w:val="0050002D"/>
    <w:rsid w:val="00500E2B"/>
    <w:rsid w:val="00501A77"/>
    <w:rsid w:val="00502319"/>
    <w:rsid w:val="00502406"/>
    <w:rsid w:val="00502A97"/>
    <w:rsid w:val="00502BFA"/>
    <w:rsid w:val="00504664"/>
    <w:rsid w:val="005047EE"/>
    <w:rsid w:val="0050717E"/>
    <w:rsid w:val="005119D3"/>
    <w:rsid w:val="00511AAA"/>
    <w:rsid w:val="005122AB"/>
    <w:rsid w:val="00513413"/>
    <w:rsid w:val="00513B51"/>
    <w:rsid w:val="00513C5C"/>
    <w:rsid w:val="00515D84"/>
    <w:rsid w:val="005168E0"/>
    <w:rsid w:val="005169B4"/>
    <w:rsid w:val="00520318"/>
    <w:rsid w:val="00521129"/>
    <w:rsid w:val="005215CE"/>
    <w:rsid w:val="00522485"/>
    <w:rsid w:val="00522809"/>
    <w:rsid w:val="0052288E"/>
    <w:rsid w:val="0052374C"/>
    <w:rsid w:val="00524184"/>
    <w:rsid w:val="00524287"/>
    <w:rsid w:val="005244F9"/>
    <w:rsid w:val="00527556"/>
    <w:rsid w:val="0053001E"/>
    <w:rsid w:val="00530711"/>
    <w:rsid w:val="00530AAF"/>
    <w:rsid w:val="00530BFB"/>
    <w:rsid w:val="00531423"/>
    <w:rsid w:val="0053198B"/>
    <w:rsid w:val="00531A01"/>
    <w:rsid w:val="00531ECE"/>
    <w:rsid w:val="00532DAE"/>
    <w:rsid w:val="0053306C"/>
    <w:rsid w:val="00533CA6"/>
    <w:rsid w:val="00535792"/>
    <w:rsid w:val="00537559"/>
    <w:rsid w:val="00537CEC"/>
    <w:rsid w:val="00540351"/>
    <w:rsid w:val="0054047A"/>
    <w:rsid w:val="00540589"/>
    <w:rsid w:val="00540DBE"/>
    <w:rsid w:val="00541652"/>
    <w:rsid w:val="005433F9"/>
    <w:rsid w:val="00543557"/>
    <w:rsid w:val="00544056"/>
    <w:rsid w:val="005441A6"/>
    <w:rsid w:val="0054598E"/>
    <w:rsid w:val="00546263"/>
    <w:rsid w:val="00547105"/>
    <w:rsid w:val="00550551"/>
    <w:rsid w:val="005514B0"/>
    <w:rsid w:val="005515D3"/>
    <w:rsid w:val="00551822"/>
    <w:rsid w:val="00551AD6"/>
    <w:rsid w:val="00551CE3"/>
    <w:rsid w:val="00551DF3"/>
    <w:rsid w:val="00552214"/>
    <w:rsid w:val="0055284D"/>
    <w:rsid w:val="00552CE4"/>
    <w:rsid w:val="00552F1D"/>
    <w:rsid w:val="00553665"/>
    <w:rsid w:val="00554721"/>
    <w:rsid w:val="00555722"/>
    <w:rsid w:val="00556315"/>
    <w:rsid w:val="005569C5"/>
    <w:rsid w:val="00556BE6"/>
    <w:rsid w:val="00557513"/>
    <w:rsid w:val="00557F61"/>
    <w:rsid w:val="00560088"/>
    <w:rsid w:val="00560CA8"/>
    <w:rsid w:val="00561211"/>
    <w:rsid w:val="0056144C"/>
    <w:rsid w:val="00561F97"/>
    <w:rsid w:val="0056365E"/>
    <w:rsid w:val="00563E2D"/>
    <w:rsid w:val="00563E68"/>
    <w:rsid w:val="00566D0C"/>
    <w:rsid w:val="0056714D"/>
    <w:rsid w:val="0056797D"/>
    <w:rsid w:val="005720E9"/>
    <w:rsid w:val="005724C2"/>
    <w:rsid w:val="0057269E"/>
    <w:rsid w:val="005732BD"/>
    <w:rsid w:val="0057601B"/>
    <w:rsid w:val="005810AA"/>
    <w:rsid w:val="005811E5"/>
    <w:rsid w:val="005814A4"/>
    <w:rsid w:val="00582EC2"/>
    <w:rsid w:val="005836E7"/>
    <w:rsid w:val="00583773"/>
    <w:rsid w:val="00583938"/>
    <w:rsid w:val="00583BBA"/>
    <w:rsid w:val="00585847"/>
    <w:rsid w:val="005869AD"/>
    <w:rsid w:val="00587532"/>
    <w:rsid w:val="0059040B"/>
    <w:rsid w:val="005905B7"/>
    <w:rsid w:val="00590987"/>
    <w:rsid w:val="00590B81"/>
    <w:rsid w:val="00590EE0"/>
    <w:rsid w:val="00593588"/>
    <w:rsid w:val="005938CE"/>
    <w:rsid w:val="00594F69"/>
    <w:rsid w:val="005954D4"/>
    <w:rsid w:val="005975D6"/>
    <w:rsid w:val="00597D51"/>
    <w:rsid w:val="005A14AE"/>
    <w:rsid w:val="005A29D9"/>
    <w:rsid w:val="005A3A74"/>
    <w:rsid w:val="005A3DD3"/>
    <w:rsid w:val="005A444A"/>
    <w:rsid w:val="005A4ADE"/>
    <w:rsid w:val="005A4D08"/>
    <w:rsid w:val="005A4DCE"/>
    <w:rsid w:val="005A4DE1"/>
    <w:rsid w:val="005A5FBF"/>
    <w:rsid w:val="005A6EEE"/>
    <w:rsid w:val="005B02B1"/>
    <w:rsid w:val="005B1988"/>
    <w:rsid w:val="005B2133"/>
    <w:rsid w:val="005B2FCD"/>
    <w:rsid w:val="005B30E0"/>
    <w:rsid w:val="005B3F84"/>
    <w:rsid w:val="005B425F"/>
    <w:rsid w:val="005B4385"/>
    <w:rsid w:val="005B4843"/>
    <w:rsid w:val="005B55BB"/>
    <w:rsid w:val="005B5C02"/>
    <w:rsid w:val="005B71F4"/>
    <w:rsid w:val="005C0AE9"/>
    <w:rsid w:val="005C0F52"/>
    <w:rsid w:val="005C1D4C"/>
    <w:rsid w:val="005C58FD"/>
    <w:rsid w:val="005C5DAF"/>
    <w:rsid w:val="005C5EC7"/>
    <w:rsid w:val="005C6A12"/>
    <w:rsid w:val="005C7A2C"/>
    <w:rsid w:val="005D0E05"/>
    <w:rsid w:val="005D1A6E"/>
    <w:rsid w:val="005D2A81"/>
    <w:rsid w:val="005D2BD0"/>
    <w:rsid w:val="005D3B89"/>
    <w:rsid w:val="005D419B"/>
    <w:rsid w:val="005D6098"/>
    <w:rsid w:val="005D65F7"/>
    <w:rsid w:val="005D7265"/>
    <w:rsid w:val="005D75B5"/>
    <w:rsid w:val="005D7D7D"/>
    <w:rsid w:val="005E125C"/>
    <w:rsid w:val="005E1790"/>
    <w:rsid w:val="005E184C"/>
    <w:rsid w:val="005E18CD"/>
    <w:rsid w:val="005E2318"/>
    <w:rsid w:val="005E23CC"/>
    <w:rsid w:val="005E26F5"/>
    <w:rsid w:val="005E37A5"/>
    <w:rsid w:val="005E4760"/>
    <w:rsid w:val="005E4FF9"/>
    <w:rsid w:val="005E53F7"/>
    <w:rsid w:val="005E63C8"/>
    <w:rsid w:val="005E6997"/>
    <w:rsid w:val="005F018E"/>
    <w:rsid w:val="005F36EC"/>
    <w:rsid w:val="005F62C3"/>
    <w:rsid w:val="005F6EF8"/>
    <w:rsid w:val="005F7132"/>
    <w:rsid w:val="005F74AF"/>
    <w:rsid w:val="0060008F"/>
    <w:rsid w:val="0060032F"/>
    <w:rsid w:val="006005CB"/>
    <w:rsid w:val="00600A8D"/>
    <w:rsid w:val="006015E7"/>
    <w:rsid w:val="006017D7"/>
    <w:rsid w:val="006018BE"/>
    <w:rsid w:val="006020CC"/>
    <w:rsid w:val="006028AB"/>
    <w:rsid w:val="00602BE6"/>
    <w:rsid w:val="00603C7C"/>
    <w:rsid w:val="006048AA"/>
    <w:rsid w:val="00605391"/>
    <w:rsid w:val="00605A7C"/>
    <w:rsid w:val="00606F76"/>
    <w:rsid w:val="0060784F"/>
    <w:rsid w:val="006108FC"/>
    <w:rsid w:val="00611723"/>
    <w:rsid w:val="006120DE"/>
    <w:rsid w:val="00613591"/>
    <w:rsid w:val="00613C4A"/>
    <w:rsid w:val="0061404E"/>
    <w:rsid w:val="006146E4"/>
    <w:rsid w:val="00614840"/>
    <w:rsid w:val="00614DFD"/>
    <w:rsid w:val="006156C4"/>
    <w:rsid w:val="00616D94"/>
    <w:rsid w:val="00617A18"/>
    <w:rsid w:val="00617E06"/>
    <w:rsid w:val="006205F2"/>
    <w:rsid w:val="00620742"/>
    <w:rsid w:val="00620AFE"/>
    <w:rsid w:val="00620E88"/>
    <w:rsid w:val="00621F00"/>
    <w:rsid w:val="00623091"/>
    <w:rsid w:val="00623180"/>
    <w:rsid w:val="006243A3"/>
    <w:rsid w:val="00624DB9"/>
    <w:rsid w:val="00624E77"/>
    <w:rsid w:val="006251E9"/>
    <w:rsid w:val="00625CAE"/>
    <w:rsid w:val="00625D4E"/>
    <w:rsid w:val="00626038"/>
    <w:rsid w:val="00626E0C"/>
    <w:rsid w:val="00627547"/>
    <w:rsid w:val="00630708"/>
    <w:rsid w:val="006325A5"/>
    <w:rsid w:val="00632CE5"/>
    <w:rsid w:val="00632F00"/>
    <w:rsid w:val="00632F24"/>
    <w:rsid w:val="00633CFF"/>
    <w:rsid w:val="006348D3"/>
    <w:rsid w:val="00634CE1"/>
    <w:rsid w:val="006365A5"/>
    <w:rsid w:val="00636FE1"/>
    <w:rsid w:val="0063762A"/>
    <w:rsid w:val="00637FAE"/>
    <w:rsid w:val="00641205"/>
    <w:rsid w:val="006429B1"/>
    <w:rsid w:val="00642CFD"/>
    <w:rsid w:val="0064398D"/>
    <w:rsid w:val="006441C9"/>
    <w:rsid w:val="006447F1"/>
    <w:rsid w:val="00644DC0"/>
    <w:rsid w:val="00645EA8"/>
    <w:rsid w:val="00647D7A"/>
    <w:rsid w:val="00647E2F"/>
    <w:rsid w:val="00650187"/>
    <w:rsid w:val="0065163D"/>
    <w:rsid w:val="00651FE1"/>
    <w:rsid w:val="00652012"/>
    <w:rsid w:val="0065273B"/>
    <w:rsid w:val="00652990"/>
    <w:rsid w:val="00653BD0"/>
    <w:rsid w:val="00654CDA"/>
    <w:rsid w:val="00655677"/>
    <w:rsid w:val="0065594B"/>
    <w:rsid w:val="0065732C"/>
    <w:rsid w:val="0066138F"/>
    <w:rsid w:val="006617D2"/>
    <w:rsid w:val="006622F9"/>
    <w:rsid w:val="00662333"/>
    <w:rsid w:val="00662D6E"/>
    <w:rsid w:val="00662DE5"/>
    <w:rsid w:val="00662ECC"/>
    <w:rsid w:val="0066307A"/>
    <w:rsid w:val="00663879"/>
    <w:rsid w:val="00663B60"/>
    <w:rsid w:val="00663E61"/>
    <w:rsid w:val="00664420"/>
    <w:rsid w:val="00664AF0"/>
    <w:rsid w:val="006651A4"/>
    <w:rsid w:val="00665D74"/>
    <w:rsid w:val="00665F3C"/>
    <w:rsid w:val="0066609B"/>
    <w:rsid w:val="00666972"/>
    <w:rsid w:val="00670063"/>
    <w:rsid w:val="006715A1"/>
    <w:rsid w:val="00671D53"/>
    <w:rsid w:val="00671E37"/>
    <w:rsid w:val="00672114"/>
    <w:rsid w:val="006726E8"/>
    <w:rsid w:val="00673792"/>
    <w:rsid w:val="00674037"/>
    <w:rsid w:val="006761C5"/>
    <w:rsid w:val="0067634D"/>
    <w:rsid w:val="00680B43"/>
    <w:rsid w:val="0068129C"/>
    <w:rsid w:val="0068196F"/>
    <w:rsid w:val="00681AC7"/>
    <w:rsid w:val="0068248C"/>
    <w:rsid w:val="006844E7"/>
    <w:rsid w:val="006861FD"/>
    <w:rsid w:val="006866EC"/>
    <w:rsid w:val="00686745"/>
    <w:rsid w:val="006868D1"/>
    <w:rsid w:val="006873AC"/>
    <w:rsid w:val="00687D82"/>
    <w:rsid w:val="00690587"/>
    <w:rsid w:val="00690834"/>
    <w:rsid w:val="006921B0"/>
    <w:rsid w:val="006921CB"/>
    <w:rsid w:val="006927F8"/>
    <w:rsid w:val="00694FA2"/>
    <w:rsid w:val="00695116"/>
    <w:rsid w:val="0069692A"/>
    <w:rsid w:val="00697586"/>
    <w:rsid w:val="00697B89"/>
    <w:rsid w:val="00697D6C"/>
    <w:rsid w:val="006A04CE"/>
    <w:rsid w:val="006A1F81"/>
    <w:rsid w:val="006A1F8F"/>
    <w:rsid w:val="006A2305"/>
    <w:rsid w:val="006A2321"/>
    <w:rsid w:val="006A2ABF"/>
    <w:rsid w:val="006A2C07"/>
    <w:rsid w:val="006A2F91"/>
    <w:rsid w:val="006A3CCC"/>
    <w:rsid w:val="006A3F02"/>
    <w:rsid w:val="006A457A"/>
    <w:rsid w:val="006A5288"/>
    <w:rsid w:val="006A5DEB"/>
    <w:rsid w:val="006A62C8"/>
    <w:rsid w:val="006A6EA0"/>
    <w:rsid w:val="006A7AE5"/>
    <w:rsid w:val="006A7C4F"/>
    <w:rsid w:val="006B0966"/>
    <w:rsid w:val="006B0FFB"/>
    <w:rsid w:val="006B171A"/>
    <w:rsid w:val="006B178A"/>
    <w:rsid w:val="006B3CD3"/>
    <w:rsid w:val="006B53BB"/>
    <w:rsid w:val="006B55D3"/>
    <w:rsid w:val="006B647E"/>
    <w:rsid w:val="006B7B67"/>
    <w:rsid w:val="006C056F"/>
    <w:rsid w:val="006C0B08"/>
    <w:rsid w:val="006C1039"/>
    <w:rsid w:val="006C25EA"/>
    <w:rsid w:val="006C2B11"/>
    <w:rsid w:val="006C2B12"/>
    <w:rsid w:val="006C3806"/>
    <w:rsid w:val="006C4A90"/>
    <w:rsid w:val="006C650C"/>
    <w:rsid w:val="006C7BE7"/>
    <w:rsid w:val="006C7C9D"/>
    <w:rsid w:val="006D1D74"/>
    <w:rsid w:val="006D34D4"/>
    <w:rsid w:val="006D3606"/>
    <w:rsid w:val="006D445A"/>
    <w:rsid w:val="006D67CD"/>
    <w:rsid w:val="006D6AF5"/>
    <w:rsid w:val="006E06DF"/>
    <w:rsid w:val="006E18BB"/>
    <w:rsid w:val="006E2173"/>
    <w:rsid w:val="006E2ADC"/>
    <w:rsid w:val="006E3740"/>
    <w:rsid w:val="006E4847"/>
    <w:rsid w:val="006E501F"/>
    <w:rsid w:val="006E6796"/>
    <w:rsid w:val="006E68CA"/>
    <w:rsid w:val="006E6949"/>
    <w:rsid w:val="006E6E40"/>
    <w:rsid w:val="006E6F28"/>
    <w:rsid w:val="006E7698"/>
    <w:rsid w:val="006E76E7"/>
    <w:rsid w:val="006F0C87"/>
    <w:rsid w:val="006F1F9D"/>
    <w:rsid w:val="006F2D2A"/>
    <w:rsid w:val="006F2DAC"/>
    <w:rsid w:val="006F304A"/>
    <w:rsid w:val="006F457A"/>
    <w:rsid w:val="006F4FFF"/>
    <w:rsid w:val="006F5AB5"/>
    <w:rsid w:val="006F5F3D"/>
    <w:rsid w:val="006F6DBC"/>
    <w:rsid w:val="006F7260"/>
    <w:rsid w:val="00702E2D"/>
    <w:rsid w:val="00704028"/>
    <w:rsid w:val="007047E2"/>
    <w:rsid w:val="007051EC"/>
    <w:rsid w:val="0070611E"/>
    <w:rsid w:val="00707D73"/>
    <w:rsid w:val="0071053F"/>
    <w:rsid w:val="0071096B"/>
    <w:rsid w:val="00711F79"/>
    <w:rsid w:val="00713050"/>
    <w:rsid w:val="007133F0"/>
    <w:rsid w:val="007139A3"/>
    <w:rsid w:val="00713DCA"/>
    <w:rsid w:val="00714150"/>
    <w:rsid w:val="0071691C"/>
    <w:rsid w:val="00716C7A"/>
    <w:rsid w:val="0071769F"/>
    <w:rsid w:val="0071775C"/>
    <w:rsid w:val="0072117E"/>
    <w:rsid w:val="0072173F"/>
    <w:rsid w:val="00722CB9"/>
    <w:rsid w:val="00723049"/>
    <w:rsid w:val="00723881"/>
    <w:rsid w:val="00723AE2"/>
    <w:rsid w:val="007261E7"/>
    <w:rsid w:val="00726443"/>
    <w:rsid w:val="00726DCB"/>
    <w:rsid w:val="00726E73"/>
    <w:rsid w:val="0072726C"/>
    <w:rsid w:val="00732423"/>
    <w:rsid w:val="007331F1"/>
    <w:rsid w:val="00733604"/>
    <w:rsid w:val="00733BC7"/>
    <w:rsid w:val="007342C6"/>
    <w:rsid w:val="00734931"/>
    <w:rsid w:val="00734F78"/>
    <w:rsid w:val="0073534B"/>
    <w:rsid w:val="00735859"/>
    <w:rsid w:val="00736B58"/>
    <w:rsid w:val="00736D87"/>
    <w:rsid w:val="00737264"/>
    <w:rsid w:val="00737F8A"/>
    <w:rsid w:val="00740E83"/>
    <w:rsid w:val="00740F10"/>
    <w:rsid w:val="00741637"/>
    <w:rsid w:val="00742FD0"/>
    <w:rsid w:val="0074356B"/>
    <w:rsid w:val="007444B9"/>
    <w:rsid w:val="00745BE3"/>
    <w:rsid w:val="007469D4"/>
    <w:rsid w:val="00746DDB"/>
    <w:rsid w:val="00747491"/>
    <w:rsid w:val="00750391"/>
    <w:rsid w:val="007504E6"/>
    <w:rsid w:val="00751229"/>
    <w:rsid w:val="00751AD5"/>
    <w:rsid w:val="00751CD1"/>
    <w:rsid w:val="0075353B"/>
    <w:rsid w:val="0075652F"/>
    <w:rsid w:val="007574FC"/>
    <w:rsid w:val="00757B3A"/>
    <w:rsid w:val="00757C3A"/>
    <w:rsid w:val="00760B5F"/>
    <w:rsid w:val="00760BA3"/>
    <w:rsid w:val="00760EDD"/>
    <w:rsid w:val="0076110F"/>
    <w:rsid w:val="00762494"/>
    <w:rsid w:val="0076378D"/>
    <w:rsid w:val="007639E3"/>
    <w:rsid w:val="00765186"/>
    <w:rsid w:val="0076675D"/>
    <w:rsid w:val="007674A8"/>
    <w:rsid w:val="007703FA"/>
    <w:rsid w:val="00771F47"/>
    <w:rsid w:val="007720F8"/>
    <w:rsid w:val="0077261C"/>
    <w:rsid w:val="00773E3C"/>
    <w:rsid w:val="00775862"/>
    <w:rsid w:val="00781D36"/>
    <w:rsid w:val="0078328F"/>
    <w:rsid w:val="00783F35"/>
    <w:rsid w:val="007843C6"/>
    <w:rsid w:val="007861C3"/>
    <w:rsid w:val="00786521"/>
    <w:rsid w:val="007865DF"/>
    <w:rsid w:val="00790368"/>
    <w:rsid w:val="007907CD"/>
    <w:rsid w:val="00791754"/>
    <w:rsid w:val="007925B4"/>
    <w:rsid w:val="007929DC"/>
    <w:rsid w:val="0079334E"/>
    <w:rsid w:val="00794E26"/>
    <w:rsid w:val="00795BEC"/>
    <w:rsid w:val="00796C61"/>
    <w:rsid w:val="007A0561"/>
    <w:rsid w:val="007A123F"/>
    <w:rsid w:val="007A267E"/>
    <w:rsid w:val="007A3B8B"/>
    <w:rsid w:val="007A3CBE"/>
    <w:rsid w:val="007A43FA"/>
    <w:rsid w:val="007A4CF5"/>
    <w:rsid w:val="007A4F9A"/>
    <w:rsid w:val="007A5543"/>
    <w:rsid w:val="007A6C4E"/>
    <w:rsid w:val="007A75B9"/>
    <w:rsid w:val="007A77B0"/>
    <w:rsid w:val="007B0C60"/>
    <w:rsid w:val="007B0E25"/>
    <w:rsid w:val="007B1085"/>
    <w:rsid w:val="007B19C4"/>
    <w:rsid w:val="007B1B15"/>
    <w:rsid w:val="007B24F6"/>
    <w:rsid w:val="007B321B"/>
    <w:rsid w:val="007B3467"/>
    <w:rsid w:val="007B3AC8"/>
    <w:rsid w:val="007B456F"/>
    <w:rsid w:val="007B4665"/>
    <w:rsid w:val="007B50EB"/>
    <w:rsid w:val="007B6170"/>
    <w:rsid w:val="007B63B9"/>
    <w:rsid w:val="007B63EE"/>
    <w:rsid w:val="007C0D0B"/>
    <w:rsid w:val="007C2B07"/>
    <w:rsid w:val="007C30AF"/>
    <w:rsid w:val="007C33F2"/>
    <w:rsid w:val="007C3B92"/>
    <w:rsid w:val="007C47D3"/>
    <w:rsid w:val="007C49B4"/>
    <w:rsid w:val="007C644B"/>
    <w:rsid w:val="007C696D"/>
    <w:rsid w:val="007C7652"/>
    <w:rsid w:val="007C7A22"/>
    <w:rsid w:val="007D05E4"/>
    <w:rsid w:val="007D0643"/>
    <w:rsid w:val="007D07C5"/>
    <w:rsid w:val="007D14CF"/>
    <w:rsid w:val="007D2264"/>
    <w:rsid w:val="007D2871"/>
    <w:rsid w:val="007D305B"/>
    <w:rsid w:val="007D4068"/>
    <w:rsid w:val="007D4189"/>
    <w:rsid w:val="007D4728"/>
    <w:rsid w:val="007D49EC"/>
    <w:rsid w:val="007D62EE"/>
    <w:rsid w:val="007D70EF"/>
    <w:rsid w:val="007D7E1C"/>
    <w:rsid w:val="007E0F2B"/>
    <w:rsid w:val="007E468E"/>
    <w:rsid w:val="007E479B"/>
    <w:rsid w:val="007E4FD5"/>
    <w:rsid w:val="007E599F"/>
    <w:rsid w:val="007E661D"/>
    <w:rsid w:val="007E716D"/>
    <w:rsid w:val="007E78B4"/>
    <w:rsid w:val="007F315E"/>
    <w:rsid w:val="007F3BA4"/>
    <w:rsid w:val="007F3E66"/>
    <w:rsid w:val="007F4614"/>
    <w:rsid w:val="007F4816"/>
    <w:rsid w:val="007F4E31"/>
    <w:rsid w:val="007F59A9"/>
    <w:rsid w:val="007F65AF"/>
    <w:rsid w:val="007F6746"/>
    <w:rsid w:val="007F7005"/>
    <w:rsid w:val="00800394"/>
    <w:rsid w:val="008004A9"/>
    <w:rsid w:val="008006D4"/>
    <w:rsid w:val="008008FD"/>
    <w:rsid w:val="00801D0E"/>
    <w:rsid w:val="00803BF9"/>
    <w:rsid w:val="008045D1"/>
    <w:rsid w:val="00804946"/>
    <w:rsid w:val="00804C39"/>
    <w:rsid w:val="0080574D"/>
    <w:rsid w:val="00805912"/>
    <w:rsid w:val="00805C07"/>
    <w:rsid w:val="00805D61"/>
    <w:rsid w:val="00806096"/>
    <w:rsid w:val="00806C99"/>
    <w:rsid w:val="0080757A"/>
    <w:rsid w:val="0080770F"/>
    <w:rsid w:val="008079C9"/>
    <w:rsid w:val="00810E86"/>
    <w:rsid w:val="0081100C"/>
    <w:rsid w:val="008112BA"/>
    <w:rsid w:val="00814AA3"/>
    <w:rsid w:val="008152F9"/>
    <w:rsid w:val="00815FEB"/>
    <w:rsid w:val="0081622D"/>
    <w:rsid w:val="00817BFB"/>
    <w:rsid w:val="00820899"/>
    <w:rsid w:val="00820DA0"/>
    <w:rsid w:val="00822352"/>
    <w:rsid w:val="00823D61"/>
    <w:rsid w:val="0082420B"/>
    <w:rsid w:val="00824644"/>
    <w:rsid w:val="00825197"/>
    <w:rsid w:val="00825B73"/>
    <w:rsid w:val="008261B2"/>
    <w:rsid w:val="008263DB"/>
    <w:rsid w:val="008278CD"/>
    <w:rsid w:val="00831E3C"/>
    <w:rsid w:val="008335E6"/>
    <w:rsid w:val="00833E4C"/>
    <w:rsid w:val="0083470E"/>
    <w:rsid w:val="00836662"/>
    <w:rsid w:val="008412AF"/>
    <w:rsid w:val="008415B9"/>
    <w:rsid w:val="008417DE"/>
    <w:rsid w:val="00842F49"/>
    <w:rsid w:val="0084328F"/>
    <w:rsid w:val="00843FC3"/>
    <w:rsid w:val="00844E32"/>
    <w:rsid w:val="00845BB4"/>
    <w:rsid w:val="00846277"/>
    <w:rsid w:val="008462D4"/>
    <w:rsid w:val="00846BC8"/>
    <w:rsid w:val="0084731F"/>
    <w:rsid w:val="0084764F"/>
    <w:rsid w:val="008509B5"/>
    <w:rsid w:val="00851659"/>
    <w:rsid w:val="00851F62"/>
    <w:rsid w:val="0085264E"/>
    <w:rsid w:val="008526CC"/>
    <w:rsid w:val="0085425E"/>
    <w:rsid w:val="00854405"/>
    <w:rsid w:val="008550AD"/>
    <w:rsid w:val="00855609"/>
    <w:rsid w:val="00856344"/>
    <w:rsid w:val="00856872"/>
    <w:rsid w:val="0085691B"/>
    <w:rsid w:val="00856A51"/>
    <w:rsid w:val="008574B4"/>
    <w:rsid w:val="00857850"/>
    <w:rsid w:val="008578E7"/>
    <w:rsid w:val="008607A0"/>
    <w:rsid w:val="00860E70"/>
    <w:rsid w:val="0086252B"/>
    <w:rsid w:val="008648C5"/>
    <w:rsid w:val="00865224"/>
    <w:rsid w:val="00865D4A"/>
    <w:rsid w:val="0086645A"/>
    <w:rsid w:val="00866AA6"/>
    <w:rsid w:val="008707E5"/>
    <w:rsid w:val="00870ABE"/>
    <w:rsid w:val="00872085"/>
    <w:rsid w:val="00873751"/>
    <w:rsid w:val="0087393F"/>
    <w:rsid w:val="00873E3B"/>
    <w:rsid w:val="008749B3"/>
    <w:rsid w:val="00874CFC"/>
    <w:rsid w:val="008773F5"/>
    <w:rsid w:val="008800FA"/>
    <w:rsid w:val="0088136F"/>
    <w:rsid w:val="00882153"/>
    <w:rsid w:val="008827C7"/>
    <w:rsid w:val="008836F9"/>
    <w:rsid w:val="00886BF8"/>
    <w:rsid w:val="00886D4F"/>
    <w:rsid w:val="00886E24"/>
    <w:rsid w:val="00887290"/>
    <w:rsid w:val="00887DFF"/>
    <w:rsid w:val="00891125"/>
    <w:rsid w:val="00891E3A"/>
    <w:rsid w:val="008920EE"/>
    <w:rsid w:val="00892967"/>
    <w:rsid w:val="008944C5"/>
    <w:rsid w:val="0089456A"/>
    <w:rsid w:val="00896407"/>
    <w:rsid w:val="00896A2C"/>
    <w:rsid w:val="00896DFC"/>
    <w:rsid w:val="008A0D5B"/>
    <w:rsid w:val="008A1E4C"/>
    <w:rsid w:val="008A3563"/>
    <w:rsid w:val="008A5A93"/>
    <w:rsid w:val="008A5BEE"/>
    <w:rsid w:val="008A5F60"/>
    <w:rsid w:val="008A7EEB"/>
    <w:rsid w:val="008B00F5"/>
    <w:rsid w:val="008B0255"/>
    <w:rsid w:val="008B1185"/>
    <w:rsid w:val="008B1578"/>
    <w:rsid w:val="008B17EA"/>
    <w:rsid w:val="008B257D"/>
    <w:rsid w:val="008B2D22"/>
    <w:rsid w:val="008B3D95"/>
    <w:rsid w:val="008B41BC"/>
    <w:rsid w:val="008B427D"/>
    <w:rsid w:val="008B45C3"/>
    <w:rsid w:val="008B4AE0"/>
    <w:rsid w:val="008B4F40"/>
    <w:rsid w:val="008B50A7"/>
    <w:rsid w:val="008B54C6"/>
    <w:rsid w:val="008B6946"/>
    <w:rsid w:val="008B7CFC"/>
    <w:rsid w:val="008C0622"/>
    <w:rsid w:val="008C06AE"/>
    <w:rsid w:val="008C0BF0"/>
    <w:rsid w:val="008C0E69"/>
    <w:rsid w:val="008C163D"/>
    <w:rsid w:val="008C1A47"/>
    <w:rsid w:val="008C2460"/>
    <w:rsid w:val="008C2AC0"/>
    <w:rsid w:val="008C2F21"/>
    <w:rsid w:val="008C392B"/>
    <w:rsid w:val="008C3D3A"/>
    <w:rsid w:val="008C4252"/>
    <w:rsid w:val="008C5D40"/>
    <w:rsid w:val="008C5DC7"/>
    <w:rsid w:val="008C6145"/>
    <w:rsid w:val="008C6A9C"/>
    <w:rsid w:val="008C774D"/>
    <w:rsid w:val="008D159D"/>
    <w:rsid w:val="008D1AB4"/>
    <w:rsid w:val="008D27A4"/>
    <w:rsid w:val="008D31DA"/>
    <w:rsid w:val="008D40D4"/>
    <w:rsid w:val="008D4997"/>
    <w:rsid w:val="008D55F8"/>
    <w:rsid w:val="008D6186"/>
    <w:rsid w:val="008D6226"/>
    <w:rsid w:val="008D6ABD"/>
    <w:rsid w:val="008E18E4"/>
    <w:rsid w:val="008E2EB0"/>
    <w:rsid w:val="008E447B"/>
    <w:rsid w:val="008E46C2"/>
    <w:rsid w:val="008E5202"/>
    <w:rsid w:val="008E52E0"/>
    <w:rsid w:val="008E52E9"/>
    <w:rsid w:val="008E65CD"/>
    <w:rsid w:val="008E7E99"/>
    <w:rsid w:val="008F16C4"/>
    <w:rsid w:val="008F1C2F"/>
    <w:rsid w:val="008F241F"/>
    <w:rsid w:val="008F271A"/>
    <w:rsid w:val="008F2F14"/>
    <w:rsid w:val="008F3187"/>
    <w:rsid w:val="008F34F5"/>
    <w:rsid w:val="008F3EA7"/>
    <w:rsid w:val="008F404D"/>
    <w:rsid w:val="008F5844"/>
    <w:rsid w:val="008F666B"/>
    <w:rsid w:val="008F6F93"/>
    <w:rsid w:val="00900352"/>
    <w:rsid w:val="009007EE"/>
    <w:rsid w:val="00900FB9"/>
    <w:rsid w:val="0090114C"/>
    <w:rsid w:val="009013C5"/>
    <w:rsid w:val="009019A1"/>
    <w:rsid w:val="0090232C"/>
    <w:rsid w:val="0090237E"/>
    <w:rsid w:val="00902DA4"/>
    <w:rsid w:val="00902F07"/>
    <w:rsid w:val="00903649"/>
    <w:rsid w:val="0090423A"/>
    <w:rsid w:val="009045A7"/>
    <w:rsid w:val="009049A8"/>
    <w:rsid w:val="009053D7"/>
    <w:rsid w:val="00906366"/>
    <w:rsid w:val="00906372"/>
    <w:rsid w:val="009063FC"/>
    <w:rsid w:val="0090667D"/>
    <w:rsid w:val="00907275"/>
    <w:rsid w:val="00907AF1"/>
    <w:rsid w:val="009117C2"/>
    <w:rsid w:val="00912E4F"/>
    <w:rsid w:val="00913719"/>
    <w:rsid w:val="00914BF5"/>
    <w:rsid w:val="00915052"/>
    <w:rsid w:val="0091690B"/>
    <w:rsid w:val="00920521"/>
    <w:rsid w:val="00920B3A"/>
    <w:rsid w:val="00921296"/>
    <w:rsid w:val="00921BFB"/>
    <w:rsid w:val="0092263C"/>
    <w:rsid w:val="009237D7"/>
    <w:rsid w:val="00923C7F"/>
    <w:rsid w:val="00923F29"/>
    <w:rsid w:val="00925595"/>
    <w:rsid w:val="00925873"/>
    <w:rsid w:val="00927E4B"/>
    <w:rsid w:val="00927FD1"/>
    <w:rsid w:val="00932CB7"/>
    <w:rsid w:val="00932FE7"/>
    <w:rsid w:val="00933FA9"/>
    <w:rsid w:val="00934678"/>
    <w:rsid w:val="00934FD6"/>
    <w:rsid w:val="00935AFD"/>
    <w:rsid w:val="00936CF6"/>
    <w:rsid w:val="00940344"/>
    <w:rsid w:val="00940C0E"/>
    <w:rsid w:val="00942446"/>
    <w:rsid w:val="009424FC"/>
    <w:rsid w:val="00942CDA"/>
    <w:rsid w:val="009434D5"/>
    <w:rsid w:val="009438EC"/>
    <w:rsid w:val="00943B8F"/>
    <w:rsid w:val="00945123"/>
    <w:rsid w:val="00945433"/>
    <w:rsid w:val="009468AF"/>
    <w:rsid w:val="00946C7D"/>
    <w:rsid w:val="009476FA"/>
    <w:rsid w:val="0095029F"/>
    <w:rsid w:val="00950667"/>
    <w:rsid w:val="00951408"/>
    <w:rsid w:val="00951493"/>
    <w:rsid w:val="0095216A"/>
    <w:rsid w:val="00952C53"/>
    <w:rsid w:val="00952D32"/>
    <w:rsid w:val="00953EEA"/>
    <w:rsid w:val="0095401D"/>
    <w:rsid w:val="009569BB"/>
    <w:rsid w:val="00956C8E"/>
    <w:rsid w:val="00957BCC"/>
    <w:rsid w:val="009602B4"/>
    <w:rsid w:val="00960931"/>
    <w:rsid w:val="00960D5F"/>
    <w:rsid w:val="00960DDD"/>
    <w:rsid w:val="00961AE7"/>
    <w:rsid w:val="00961B02"/>
    <w:rsid w:val="00962565"/>
    <w:rsid w:val="0096401B"/>
    <w:rsid w:val="0096424B"/>
    <w:rsid w:val="009642D8"/>
    <w:rsid w:val="00964D0E"/>
    <w:rsid w:val="00965C3F"/>
    <w:rsid w:val="00967649"/>
    <w:rsid w:val="00967A78"/>
    <w:rsid w:val="00970A72"/>
    <w:rsid w:val="0097114F"/>
    <w:rsid w:val="00971648"/>
    <w:rsid w:val="00971852"/>
    <w:rsid w:val="00972B66"/>
    <w:rsid w:val="009736B7"/>
    <w:rsid w:val="00974BDF"/>
    <w:rsid w:val="00976AE3"/>
    <w:rsid w:val="0097700C"/>
    <w:rsid w:val="009804ED"/>
    <w:rsid w:val="009824BA"/>
    <w:rsid w:val="00982DF4"/>
    <w:rsid w:val="009832F5"/>
    <w:rsid w:val="00983AE2"/>
    <w:rsid w:val="00984960"/>
    <w:rsid w:val="00985481"/>
    <w:rsid w:val="00985D9D"/>
    <w:rsid w:val="00986520"/>
    <w:rsid w:val="009877FB"/>
    <w:rsid w:val="009879E9"/>
    <w:rsid w:val="0099010F"/>
    <w:rsid w:val="00990B6A"/>
    <w:rsid w:val="00990BFD"/>
    <w:rsid w:val="00990C25"/>
    <w:rsid w:val="00992800"/>
    <w:rsid w:val="00992A08"/>
    <w:rsid w:val="0099337C"/>
    <w:rsid w:val="009936BC"/>
    <w:rsid w:val="00995057"/>
    <w:rsid w:val="0099695E"/>
    <w:rsid w:val="00996BD8"/>
    <w:rsid w:val="009979F1"/>
    <w:rsid w:val="009A0EE5"/>
    <w:rsid w:val="009A1370"/>
    <w:rsid w:val="009A1C7A"/>
    <w:rsid w:val="009A2362"/>
    <w:rsid w:val="009A3AD2"/>
    <w:rsid w:val="009A3CBA"/>
    <w:rsid w:val="009A3E67"/>
    <w:rsid w:val="009A4770"/>
    <w:rsid w:val="009A4EA6"/>
    <w:rsid w:val="009A5A0F"/>
    <w:rsid w:val="009A5D28"/>
    <w:rsid w:val="009A6F69"/>
    <w:rsid w:val="009B0DA6"/>
    <w:rsid w:val="009B1F23"/>
    <w:rsid w:val="009B2159"/>
    <w:rsid w:val="009B29DE"/>
    <w:rsid w:val="009B309A"/>
    <w:rsid w:val="009B35D1"/>
    <w:rsid w:val="009B37EC"/>
    <w:rsid w:val="009B3CB7"/>
    <w:rsid w:val="009B4B2E"/>
    <w:rsid w:val="009B522F"/>
    <w:rsid w:val="009B5466"/>
    <w:rsid w:val="009B57BC"/>
    <w:rsid w:val="009B6D73"/>
    <w:rsid w:val="009B6FC5"/>
    <w:rsid w:val="009B7091"/>
    <w:rsid w:val="009B71E0"/>
    <w:rsid w:val="009B79E2"/>
    <w:rsid w:val="009B7DC6"/>
    <w:rsid w:val="009C0E87"/>
    <w:rsid w:val="009C11C4"/>
    <w:rsid w:val="009C1664"/>
    <w:rsid w:val="009C1A59"/>
    <w:rsid w:val="009C5CC7"/>
    <w:rsid w:val="009C64FB"/>
    <w:rsid w:val="009C7475"/>
    <w:rsid w:val="009C7D9F"/>
    <w:rsid w:val="009C7F0B"/>
    <w:rsid w:val="009D0113"/>
    <w:rsid w:val="009D37DE"/>
    <w:rsid w:val="009D44F6"/>
    <w:rsid w:val="009D46E5"/>
    <w:rsid w:val="009D4755"/>
    <w:rsid w:val="009D4D07"/>
    <w:rsid w:val="009E1DDC"/>
    <w:rsid w:val="009E2B2F"/>
    <w:rsid w:val="009E3088"/>
    <w:rsid w:val="009E410F"/>
    <w:rsid w:val="009E4418"/>
    <w:rsid w:val="009E5602"/>
    <w:rsid w:val="009E5EA6"/>
    <w:rsid w:val="009E74A7"/>
    <w:rsid w:val="009E7629"/>
    <w:rsid w:val="009E7A0C"/>
    <w:rsid w:val="009E7B5C"/>
    <w:rsid w:val="009E7CAA"/>
    <w:rsid w:val="009F1169"/>
    <w:rsid w:val="009F1219"/>
    <w:rsid w:val="009F31C6"/>
    <w:rsid w:val="009F4099"/>
    <w:rsid w:val="009F409D"/>
    <w:rsid w:val="009F45D0"/>
    <w:rsid w:val="009F4B90"/>
    <w:rsid w:val="009F550A"/>
    <w:rsid w:val="009F5D42"/>
    <w:rsid w:val="009F6DAF"/>
    <w:rsid w:val="00A0003E"/>
    <w:rsid w:val="00A019A8"/>
    <w:rsid w:val="00A02705"/>
    <w:rsid w:val="00A0366F"/>
    <w:rsid w:val="00A038E7"/>
    <w:rsid w:val="00A0702A"/>
    <w:rsid w:val="00A0758D"/>
    <w:rsid w:val="00A10090"/>
    <w:rsid w:val="00A11210"/>
    <w:rsid w:val="00A1145A"/>
    <w:rsid w:val="00A1180F"/>
    <w:rsid w:val="00A11907"/>
    <w:rsid w:val="00A11FC0"/>
    <w:rsid w:val="00A12A7C"/>
    <w:rsid w:val="00A12DCA"/>
    <w:rsid w:val="00A15993"/>
    <w:rsid w:val="00A177D1"/>
    <w:rsid w:val="00A17F49"/>
    <w:rsid w:val="00A20935"/>
    <w:rsid w:val="00A209E0"/>
    <w:rsid w:val="00A21920"/>
    <w:rsid w:val="00A22322"/>
    <w:rsid w:val="00A247FD"/>
    <w:rsid w:val="00A24A50"/>
    <w:rsid w:val="00A24F8A"/>
    <w:rsid w:val="00A255D3"/>
    <w:rsid w:val="00A273E7"/>
    <w:rsid w:val="00A27C0F"/>
    <w:rsid w:val="00A27F55"/>
    <w:rsid w:val="00A30838"/>
    <w:rsid w:val="00A309F3"/>
    <w:rsid w:val="00A31CFF"/>
    <w:rsid w:val="00A32B40"/>
    <w:rsid w:val="00A32C79"/>
    <w:rsid w:val="00A32CD3"/>
    <w:rsid w:val="00A32F96"/>
    <w:rsid w:val="00A331A7"/>
    <w:rsid w:val="00A33BEF"/>
    <w:rsid w:val="00A34628"/>
    <w:rsid w:val="00A3618E"/>
    <w:rsid w:val="00A36D18"/>
    <w:rsid w:val="00A3723E"/>
    <w:rsid w:val="00A37A81"/>
    <w:rsid w:val="00A40285"/>
    <w:rsid w:val="00A40938"/>
    <w:rsid w:val="00A40FB0"/>
    <w:rsid w:val="00A419DB"/>
    <w:rsid w:val="00A427DE"/>
    <w:rsid w:val="00A431E8"/>
    <w:rsid w:val="00A44499"/>
    <w:rsid w:val="00A46692"/>
    <w:rsid w:val="00A5120E"/>
    <w:rsid w:val="00A51842"/>
    <w:rsid w:val="00A51EBB"/>
    <w:rsid w:val="00A54211"/>
    <w:rsid w:val="00A55084"/>
    <w:rsid w:val="00A550D2"/>
    <w:rsid w:val="00A55B94"/>
    <w:rsid w:val="00A56A8B"/>
    <w:rsid w:val="00A56C1A"/>
    <w:rsid w:val="00A5733A"/>
    <w:rsid w:val="00A57572"/>
    <w:rsid w:val="00A5788A"/>
    <w:rsid w:val="00A608A9"/>
    <w:rsid w:val="00A60F94"/>
    <w:rsid w:val="00A61F19"/>
    <w:rsid w:val="00A61FE2"/>
    <w:rsid w:val="00A62413"/>
    <w:rsid w:val="00A62519"/>
    <w:rsid w:val="00A63812"/>
    <w:rsid w:val="00A63B51"/>
    <w:rsid w:val="00A6485E"/>
    <w:rsid w:val="00A658E8"/>
    <w:rsid w:val="00A678D5"/>
    <w:rsid w:val="00A707DD"/>
    <w:rsid w:val="00A7080A"/>
    <w:rsid w:val="00A708EF"/>
    <w:rsid w:val="00A70B75"/>
    <w:rsid w:val="00A71F2F"/>
    <w:rsid w:val="00A73BED"/>
    <w:rsid w:val="00A74049"/>
    <w:rsid w:val="00A7494E"/>
    <w:rsid w:val="00A75EAD"/>
    <w:rsid w:val="00A75FB7"/>
    <w:rsid w:val="00A7618E"/>
    <w:rsid w:val="00A77D29"/>
    <w:rsid w:val="00A77E5A"/>
    <w:rsid w:val="00A80814"/>
    <w:rsid w:val="00A80860"/>
    <w:rsid w:val="00A80B72"/>
    <w:rsid w:val="00A80DC2"/>
    <w:rsid w:val="00A81826"/>
    <w:rsid w:val="00A81959"/>
    <w:rsid w:val="00A840C0"/>
    <w:rsid w:val="00A86497"/>
    <w:rsid w:val="00A87582"/>
    <w:rsid w:val="00A87DCE"/>
    <w:rsid w:val="00A92870"/>
    <w:rsid w:val="00A93BF4"/>
    <w:rsid w:val="00A93EC1"/>
    <w:rsid w:val="00A93F11"/>
    <w:rsid w:val="00A94D0A"/>
    <w:rsid w:val="00A95487"/>
    <w:rsid w:val="00A954AA"/>
    <w:rsid w:val="00A95E6E"/>
    <w:rsid w:val="00A9661A"/>
    <w:rsid w:val="00A967F9"/>
    <w:rsid w:val="00A973E5"/>
    <w:rsid w:val="00A9748D"/>
    <w:rsid w:val="00AA0B89"/>
    <w:rsid w:val="00AA12CF"/>
    <w:rsid w:val="00AA154F"/>
    <w:rsid w:val="00AA22D0"/>
    <w:rsid w:val="00AA2D5B"/>
    <w:rsid w:val="00AA30A4"/>
    <w:rsid w:val="00AA35EF"/>
    <w:rsid w:val="00AA4674"/>
    <w:rsid w:val="00AA4719"/>
    <w:rsid w:val="00AA563E"/>
    <w:rsid w:val="00AA7223"/>
    <w:rsid w:val="00AA795D"/>
    <w:rsid w:val="00AB037E"/>
    <w:rsid w:val="00AB1644"/>
    <w:rsid w:val="00AB1831"/>
    <w:rsid w:val="00AB1C62"/>
    <w:rsid w:val="00AB226F"/>
    <w:rsid w:val="00AB3403"/>
    <w:rsid w:val="00AB3687"/>
    <w:rsid w:val="00AB3A46"/>
    <w:rsid w:val="00AB4F7B"/>
    <w:rsid w:val="00AB5D74"/>
    <w:rsid w:val="00AB5EDF"/>
    <w:rsid w:val="00AB6B36"/>
    <w:rsid w:val="00AC030E"/>
    <w:rsid w:val="00AC1A79"/>
    <w:rsid w:val="00AC2BA7"/>
    <w:rsid w:val="00AC2D6C"/>
    <w:rsid w:val="00AC3375"/>
    <w:rsid w:val="00AC43F1"/>
    <w:rsid w:val="00AC4534"/>
    <w:rsid w:val="00AC4E15"/>
    <w:rsid w:val="00AC5244"/>
    <w:rsid w:val="00AC5459"/>
    <w:rsid w:val="00AC6449"/>
    <w:rsid w:val="00AC7671"/>
    <w:rsid w:val="00AC77B6"/>
    <w:rsid w:val="00AC7CDB"/>
    <w:rsid w:val="00AD010B"/>
    <w:rsid w:val="00AD0FE1"/>
    <w:rsid w:val="00AD14CB"/>
    <w:rsid w:val="00AD1D99"/>
    <w:rsid w:val="00AD2A26"/>
    <w:rsid w:val="00AD2E6C"/>
    <w:rsid w:val="00AD335D"/>
    <w:rsid w:val="00AD39EA"/>
    <w:rsid w:val="00AD421A"/>
    <w:rsid w:val="00AD4C0C"/>
    <w:rsid w:val="00AD598C"/>
    <w:rsid w:val="00AD5CAB"/>
    <w:rsid w:val="00AD648C"/>
    <w:rsid w:val="00AD7CA2"/>
    <w:rsid w:val="00AE05E2"/>
    <w:rsid w:val="00AE23C6"/>
    <w:rsid w:val="00AE25BC"/>
    <w:rsid w:val="00AE26C3"/>
    <w:rsid w:val="00AE325B"/>
    <w:rsid w:val="00AE6406"/>
    <w:rsid w:val="00AE6794"/>
    <w:rsid w:val="00AE7720"/>
    <w:rsid w:val="00AF06C7"/>
    <w:rsid w:val="00AF0D0F"/>
    <w:rsid w:val="00AF0EB1"/>
    <w:rsid w:val="00AF1235"/>
    <w:rsid w:val="00AF1DF1"/>
    <w:rsid w:val="00AF2911"/>
    <w:rsid w:val="00AF3023"/>
    <w:rsid w:val="00AF3BCA"/>
    <w:rsid w:val="00AF3EEE"/>
    <w:rsid w:val="00AF4EF8"/>
    <w:rsid w:val="00AF5343"/>
    <w:rsid w:val="00AF5451"/>
    <w:rsid w:val="00AF6126"/>
    <w:rsid w:val="00AF66F6"/>
    <w:rsid w:val="00B00072"/>
    <w:rsid w:val="00B0021B"/>
    <w:rsid w:val="00B01813"/>
    <w:rsid w:val="00B03687"/>
    <w:rsid w:val="00B04A91"/>
    <w:rsid w:val="00B05DA9"/>
    <w:rsid w:val="00B07113"/>
    <w:rsid w:val="00B07B06"/>
    <w:rsid w:val="00B11A80"/>
    <w:rsid w:val="00B11B23"/>
    <w:rsid w:val="00B12D14"/>
    <w:rsid w:val="00B12EFA"/>
    <w:rsid w:val="00B12F29"/>
    <w:rsid w:val="00B131BC"/>
    <w:rsid w:val="00B131FA"/>
    <w:rsid w:val="00B13306"/>
    <w:rsid w:val="00B14087"/>
    <w:rsid w:val="00B14657"/>
    <w:rsid w:val="00B14A8B"/>
    <w:rsid w:val="00B14B46"/>
    <w:rsid w:val="00B14CB6"/>
    <w:rsid w:val="00B14CD6"/>
    <w:rsid w:val="00B15534"/>
    <w:rsid w:val="00B15DE2"/>
    <w:rsid w:val="00B165AF"/>
    <w:rsid w:val="00B206A6"/>
    <w:rsid w:val="00B211A5"/>
    <w:rsid w:val="00B219CC"/>
    <w:rsid w:val="00B2258D"/>
    <w:rsid w:val="00B22DBA"/>
    <w:rsid w:val="00B23441"/>
    <w:rsid w:val="00B2429B"/>
    <w:rsid w:val="00B24388"/>
    <w:rsid w:val="00B245D3"/>
    <w:rsid w:val="00B2498C"/>
    <w:rsid w:val="00B256C6"/>
    <w:rsid w:val="00B26596"/>
    <w:rsid w:val="00B26C80"/>
    <w:rsid w:val="00B27554"/>
    <w:rsid w:val="00B27660"/>
    <w:rsid w:val="00B31DCF"/>
    <w:rsid w:val="00B31E0A"/>
    <w:rsid w:val="00B32300"/>
    <w:rsid w:val="00B331FD"/>
    <w:rsid w:val="00B336BE"/>
    <w:rsid w:val="00B33C05"/>
    <w:rsid w:val="00B35DD1"/>
    <w:rsid w:val="00B35EC5"/>
    <w:rsid w:val="00B36841"/>
    <w:rsid w:val="00B371BE"/>
    <w:rsid w:val="00B373B3"/>
    <w:rsid w:val="00B37434"/>
    <w:rsid w:val="00B40323"/>
    <w:rsid w:val="00B407FE"/>
    <w:rsid w:val="00B422F0"/>
    <w:rsid w:val="00B424D1"/>
    <w:rsid w:val="00B42631"/>
    <w:rsid w:val="00B45236"/>
    <w:rsid w:val="00B452C6"/>
    <w:rsid w:val="00B468D9"/>
    <w:rsid w:val="00B46B77"/>
    <w:rsid w:val="00B503D4"/>
    <w:rsid w:val="00B50628"/>
    <w:rsid w:val="00B51D8E"/>
    <w:rsid w:val="00B52545"/>
    <w:rsid w:val="00B525C7"/>
    <w:rsid w:val="00B52EC8"/>
    <w:rsid w:val="00B52F76"/>
    <w:rsid w:val="00B5459A"/>
    <w:rsid w:val="00B54CAD"/>
    <w:rsid w:val="00B54F31"/>
    <w:rsid w:val="00B550F6"/>
    <w:rsid w:val="00B55A5B"/>
    <w:rsid w:val="00B55B36"/>
    <w:rsid w:val="00B56CCC"/>
    <w:rsid w:val="00B56D29"/>
    <w:rsid w:val="00B57102"/>
    <w:rsid w:val="00B57606"/>
    <w:rsid w:val="00B600AA"/>
    <w:rsid w:val="00B606C3"/>
    <w:rsid w:val="00B61FF9"/>
    <w:rsid w:val="00B62040"/>
    <w:rsid w:val="00B6205E"/>
    <w:rsid w:val="00B62CAD"/>
    <w:rsid w:val="00B62FCB"/>
    <w:rsid w:val="00B64BBF"/>
    <w:rsid w:val="00B6507F"/>
    <w:rsid w:val="00B65577"/>
    <w:rsid w:val="00B659A0"/>
    <w:rsid w:val="00B65A2B"/>
    <w:rsid w:val="00B6616D"/>
    <w:rsid w:val="00B66A5E"/>
    <w:rsid w:val="00B6707E"/>
    <w:rsid w:val="00B67314"/>
    <w:rsid w:val="00B674FD"/>
    <w:rsid w:val="00B70C18"/>
    <w:rsid w:val="00B71161"/>
    <w:rsid w:val="00B7137D"/>
    <w:rsid w:val="00B71A60"/>
    <w:rsid w:val="00B7287A"/>
    <w:rsid w:val="00B73A5B"/>
    <w:rsid w:val="00B7466A"/>
    <w:rsid w:val="00B75F20"/>
    <w:rsid w:val="00B76CE3"/>
    <w:rsid w:val="00B775C6"/>
    <w:rsid w:val="00B77859"/>
    <w:rsid w:val="00B7785C"/>
    <w:rsid w:val="00B77F0B"/>
    <w:rsid w:val="00B77F88"/>
    <w:rsid w:val="00B8073C"/>
    <w:rsid w:val="00B80CA9"/>
    <w:rsid w:val="00B82316"/>
    <w:rsid w:val="00B829FF"/>
    <w:rsid w:val="00B835E5"/>
    <w:rsid w:val="00B837D6"/>
    <w:rsid w:val="00B83C9F"/>
    <w:rsid w:val="00B84F41"/>
    <w:rsid w:val="00B856FF"/>
    <w:rsid w:val="00B85B7B"/>
    <w:rsid w:val="00B863B4"/>
    <w:rsid w:val="00B86F90"/>
    <w:rsid w:val="00B8719B"/>
    <w:rsid w:val="00B876C7"/>
    <w:rsid w:val="00B87F3F"/>
    <w:rsid w:val="00B90E55"/>
    <w:rsid w:val="00B93274"/>
    <w:rsid w:val="00B9341C"/>
    <w:rsid w:val="00B93804"/>
    <w:rsid w:val="00B949F7"/>
    <w:rsid w:val="00B952CD"/>
    <w:rsid w:val="00B959C3"/>
    <w:rsid w:val="00BA01E9"/>
    <w:rsid w:val="00BA0FB3"/>
    <w:rsid w:val="00BA18CA"/>
    <w:rsid w:val="00BA3488"/>
    <w:rsid w:val="00BA3C63"/>
    <w:rsid w:val="00BA4531"/>
    <w:rsid w:val="00BA4744"/>
    <w:rsid w:val="00BA6535"/>
    <w:rsid w:val="00BA659A"/>
    <w:rsid w:val="00BA6BA8"/>
    <w:rsid w:val="00BA6F7D"/>
    <w:rsid w:val="00BB0B7A"/>
    <w:rsid w:val="00BB0ECB"/>
    <w:rsid w:val="00BB2897"/>
    <w:rsid w:val="00BB6807"/>
    <w:rsid w:val="00BC0055"/>
    <w:rsid w:val="00BC0247"/>
    <w:rsid w:val="00BC04DC"/>
    <w:rsid w:val="00BC1EC7"/>
    <w:rsid w:val="00BC359A"/>
    <w:rsid w:val="00BC3BEC"/>
    <w:rsid w:val="00BC3CEF"/>
    <w:rsid w:val="00BC40C0"/>
    <w:rsid w:val="00BC4118"/>
    <w:rsid w:val="00BC4EA8"/>
    <w:rsid w:val="00BC4FE1"/>
    <w:rsid w:val="00BC555A"/>
    <w:rsid w:val="00BC556A"/>
    <w:rsid w:val="00BC64BD"/>
    <w:rsid w:val="00BC6910"/>
    <w:rsid w:val="00BC6945"/>
    <w:rsid w:val="00BC7017"/>
    <w:rsid w:val="00BC7AA0"/>
    <w:rsid w:val="00BD0DE3"/>
    <w:rsid w:val="00BD0FAA"/>
    <w:rsid w:val="00BD1254"/>
    <w:rsid w:val="00BD15B6"/>
    <w:rsid w:val="00BD1B43"/>
    <w:rsid w:val="00BD25C6"/>
    <w:rsid w:val="00BD2707"/>
    <w:rsid w:val="00BD328F"/>
    <w:rsid w:val="00BD32E4"/>
    <w:rsid w:val="00BD6A62"/>
    <w:rsid w:val="00BD6C5B"/>
    <w:rsid w:val="00BD6FB5"/>
    <w:rsid w:val="00BE0330"/>
    <w:rsid w:val="00BE0A1E"/>
    <w:rsid w:val="00BE1033"/>
    <w:rsid w:val="00BE11B8"/>
    <w:rsid w:val="00BE1BC3"/>
    <w:rsid w:val="00BE20CF"/>
    <w:rsid w:val="00BE3103"/>
    <w:rsid w:val="00BE340E"/>
    <w:rsid w:val="00BE37D4"/>
    <w:rsid w:val="00BE3919"/>
    <w:rsid w:val="00BE3A31"/>
    <w:rsid w:val="00BE3A9D"/>
    <w:rsid w:val="00BE49CF"/>
    <w:rsid w:val="00BE4DE8"/>
    <w:rsid w:val="00BE676D"/>
    <w:rsid w:val="00BE6B38"/>
    <w:rsid w:val="00BF03BB"/>
    <w:rsid w:val="00BF03C6"/>
    <w:rsid w:val="00BF0492"/>
    <w:rsid w:val="00BF089A"/>
    <w:rsid w:val="00BF0C07"/>
    <w:rsid w:val="00BF105C"/>
    <w:rsid w:val="00BF281F"/>
    <w:rsid w:val="00BF2D27"/>
    <w:rsid w:val="00BF401F"/>
    <w:rsid w:val="00BF5778"/>
    <w:rsid w:val="00BF7974"/>
    <w:rsid w:val="00C0030D"/>
    <w:rsid w:val="00C00359"/>
    <w:rsid w:val="00C01074"/>
    <w:rsid w:val="00C02093"/>
    <w:rsid w:val="00C02425"/>
    <w:rsid w:val="00C030AF"/>
    <w:rsid w:val="00C035BB"/>
    <w:rsid w:val="00C03E2B"/>
    <w:rsid w:val="00C050CA"/>
    <w:rsid w:val="00C07A28"/>
    <w:rsid w:val="00C07D25"/>
    <w:rsid w:val="00C10A9F"/>
    <w:rsid w:val="00C11B0D"/>
    <w:rsid w:val="00C12466"/>
    <w:rsid w:val="00C130D4"/>
    <w:rsid w:val="00C136B5"/>
    <w:rsid w:val="00C14592"/>
    <w:rsid w:val="00C14F5B"/>
    <w:rsid w:val="00C1529E"/>
    <w:rsid w:val="00C16461"/>
    <w:rsid w:val="00C202D2"/>
    <w:rsid w:val="00C2030C"/>
    <w:rsid w:val="00C2031D"/>
    <w:rsid w:val="00C20699"/>
    <w:rsid w:val="00C226BB"/>
    <w:rsid w:val="00C22E2B"/>
    <w:rsid w:val="00C25916"/>
    <w:rsid w:val="00C2719F"/>
    <w:rsid w:val="00C27872"/>
    <w:rsid w:val="00C27D4F"/>
    <w:rsid w:val="00C30E53"/>
    <w:rsid w:val="00C3403D"/>
    <w:rsid w:val="00C35A85"/>
    <w:rsid w:val="00C370B3"/>
    <w:rsid w:val="00C403CC"/>
    <w:rsid w:val="00C40F8F"/>
    <w:rsid w:val="00C41B1F"/>
    <w:rsid w:val="00C41D6A"/>
    <w:rsid w:val="00C41E0F"/>
    <w:rsid w:val="00C421C1"/>
    <w:rsid w:val="00C4333C"/>
    <w:rsid w:val="00C43E90"/>
    <w:rsid w:val="00C44A15"/>
    <w:rsid w:val="00C44B9D"/>
    <w:rsid w:val="00C45C3E"/>
    <w:rsid w:val="00C464C0"/>
    <w:rsid w:val="00C4652A"/>
    <w:rsid w:val="00C47FAF"/>
    <w:rsid w:val="00C50336"/>
    <w:rsid w:val="00C517EE"/>
    <w:rsid w:val="00C51C11"/>
    <w:rsid w:val="00C5340C"/>
    <w:rsid w:val="00C55AE8"/>
    <w:rsid w:val="00C55B1F"/>
    <w:rsid w:val="00C55DCA"/>
    <w:rsid w:val="00C5649F"/>
    <w:rsid w:val="00C56E56"/>
    <w:rsid w:val="00C5712F"/>
    <w:rsid w:val="00C5766B"/>
    <w:rsid w:val="00C6193E"/>
    <w:rsid w:val="00C61A54"/>
    <w:rsid w:val="00C632B2"/>
    <w:rsid w:val="00C63406"/>
    <w:rsid w:val="00C63537"/>
    <w:rsid w:val="00C63918"/>
    <w:rsid w:val="00C63D9D"/>
    <w:rsid w:val="00C64705"/>
    <w:rsid w:val="00C66388"/>
    <w:rsid w:val="00C66D41"/>
    <w:rsid w:val="00C702AA"/>
    <w:rsid w:val="00C70765"/>
    <w:rsid w:val="00C71500"/>
    <w:rsid w:val="00C744CA"/>
    <w:rsid w:val="00C75517"/>
    <w:rsid w:val="00C760F1"/>
    <w:rsid w:val="00C76F2D"/>
    <w:rsid w:val="00C77CA2"/>
    <w:rsid w:val="00C80DED"/>
    <w:rsid w:val="00C813BE"/>
    <w:rsid w:val="00C8205E"/>
    <w:rsid w:val="00C8353D"/>
    <w:rsid w:val="00C83796"/>
    <w:rsid w:val="00C843E6"/>
    <w:rsid w:val="00C845BC"/>
    <w:rsid w:val="00C852A0"/>
    <w:rsid w:val="00C8703B"/>
    <w:rsid w:val="00C870A2"/>
    <w:rsid w:val="00C9019B"/>
    <w:rsid w:val="00C9057C"/>
    <w:rsid w:val="00C90BB6"/>
    <w:rsid w:val="00C912BA"/>
    <w:rsid w:val="00C9162A"/>
    <w:rsid w:val="00C918B2"/>
    <w:rsid w:val="00C91ADD"/>
    <w:rsid w:val="00C93B59"/>
    <w:rsid w:val="00C93BA0"/>
    <w:rsid w:val="00C93DA8"/>
    <w:rsid w:val="00C9448F"/>
    <w:rsid w:val="00C951FB"/>
    <w:rsid w:val="00C9582B"/>
    <w:rsid w:val="00C963C7"/>
    <w:rsid w:val="00C97930"/>
    <w:rsid w:val="00CA0F45"/>
    <w:rsid w:val="00CA17CA"/>
    <w:rsid w:val="00CA2DCF"/>
    <w:rsid w:val="00CA3921"/>
    <w:rsid w:val="00CA4E37"/>
    <w:rsid w:val="00CA5ACE"/>
    <w:rsid w:val="00CA5C6A"/>
    <w:rsid w:val="00CA79AA"/>
    <w:rsid w:val="00CA7E76"/>
    <w:rsid w:val="00CB09EA"/>
    <w:rsid w:val="00CB2424"/>
    <w:rsid w:val="00CB2780"/>
    <w:rsid w:val="00CB6EA7"/>
    <w:rsid w:val="00CB76E7"/>
    <w:rsid w:val="00CB76ED"/>
    <w:rsid w:val="00CB7BB6"/>
    <w:rsid w:val="00CB7C25"/>
    <w:rsid w:val="00CC0E97"/>
    <w:rsid w:val="00CC1421"/>
    <w:rsid w:val="00CC162A"/>
    <w:rsid w:val="00CC2DAA"/>
    <w:rsid w:val="00CC4199"/>
    <w:rsid w:val="00CC46B1"/>
    <w:rsid w:val="00CC507D"/>
    <w:rsid w:val="00CC601F"/>
    <w:rsid w:val="00CC7B5B"/>
    <w:rsid w:val="00CD01A4"/>
    <w:rsid w:val="00CD0226"/>
    <w:rsid w:val="00CD024E"/>
    <w:rsid w:val="00CD134A"/>
    <w:rsid w:val="00CD2A82"/>
    <w:rsid w:val="00CD341A"/>
    <w:rsid w:val="00CD3532"/>
    <w:rsid w:val="00CD38C7"/>
    <w:rsid w:val="00CD4F04"/>
    <w:rsid w:val="00CD5EC9"/>
    <w:rsid w:val="00CD6974"/>
    <w:rsid w:val="00CD7116"/>
    <w:rsid w:val="00CD76E8"/>
    <w:rsid w:val="00CD7ECA"/>
    <w:rsid w:val="00CE04CB"/>
    <w:rsid w:val="00CE1D78"/>
    <w:rsid w:val="00CE31E0"/>
    <w:rsid w:val="00CE3249"/>
    <w:rsid w:val="00CE3CCA"/>
    <w:rsid w:val="00CE46C4"/>
    <w:rsid w:val="00CE497D"/>
    <w:rsid w:val="00CE63AC"/>
    <w:rsid w:val="00CF0810"/>
    <w:rsid w:val="00CF1318"/>
    <w:rsid w:val="00CF1638"/>
    <w:rsid w:val="00CF2B8D"/>
    <w:rsid w:val="00CF3AF0"/>
    <w:rsid w:val="00CF46C1"/>
    <w:rsid w:val="00CF5BC6"/>
    <w:rsid w:val="00CF62FB"/>
    <w:rsid w:val="00CF7BFA"/>
    <w:rsid w:val="00D00647"/>
    <w:rsid w:val="00D01C75"/>
    <w:rsid w:val="00D034C4"/>
    <w:rsid w:val="00D0415C"/>
    <w:rsid w:val="00D047F6"/>
    <w:rsid w:val="00D04DCB"/>
    <w:rsid w:val="00D05845"/>
    <w:rsid w:val="00D073EF"/>
    <w:rsid w:val="00D077A8"/>
    <w:rsid w:val="00D07A40"/>
    <w:rsid w:val="00D07B13"/>
    <w:rsid w:val="00D103B9"/>
    <w:rsid w:val="00D104C5"/>
    <w:rsid w:val="00D10771"/>
    <w:rsid w:val="00D10A9B"/>
    <w:rsid w:val="00D10ACB"/>
    <w:rsid w:val="00D116E9"/>
    <w:rsid w:val="00D12E4B"/>
    <w:rsid w:val="00D12FF1"/>
    <w:rsid w:val="00D13445"/>
    <w:rsid w:val="00D13A27"/>
    <w:rsid w:val="00D14433"/>
    <w:rsid w:val="00D148FB"/>
    <w:rsid w:val="00D154FF"/>
    <w:rsid w:val="00D16103"/>
    <w:rsid w:val="00D1631D"/>
    <w:rsid w:val="00D169E3"/>
    <w:rsid w:val="00D17426"/>
    <w:rsid w:val="00D17638"/>
    <w:rsid w:val="00D17C93"/>
    <w:rsid w:val="00D2024C"/>
    <w:rsid w:val="00D20842"/>
    <w:rsid w:val="00D20F9C"/>
    <w:rsid w:val="00D21587"/>
    <w:rsid w:val="00D21965"/>
    <w:rsid w:val="00D2348A"/>
    <w:rsid w:val="00D23748"/>
    <w:rsid w:val="00D23949"/>
    <w:rsid w:val="00D23D0B"/>
    <w:rsid w:val="00D25306"/>
    <w:rsid w:val="00D25D5E"/>
    <w:rsid w:val="00D2659B"/>
    <w:rsid w:val="00D274DE"/>
    <w:rsid w:val="00D32413"/>
    <w:rsid w:val="00D3387D"/>
    <w:rsid w:val="00D343E6"/>
    <w:rsid w:val="00D348A1"/>
    <w:rsid w:val="00D34D1D"/>
    <w:rsid w:val="00D356C5"/>
    <w:rsid w:val="00D37C88"/>
    <w:rsid w:val="00D37D12"/>
    <w:rsid w:val="00D400B7"/>
    <w:rsid w:val="00D412BB"/>
    <w:rsid w:val="00D414D9"/>
    <w:rsid w:val="00D4240F"/>
    <w:rsid w:val="00D441AC"/>
    <w:rsid w:val="00D44AAE"/>
    <w:rsid w:val="00D45C8B"/>
    <w:rsid w:val="00D478BB"/>
    <w:rsid w:val="00D47B3C"/>
    <w:rsid w:val="00D506DC"/>
    <w:rsid w:val="00D51214"/>
    <w:rsid w:val="00D5396F"/>
    <w:rsid w:val="00D53A2F"/>
    <w:rsid w:val="00D557B9"/>
    <w:rsid w:val="00D55F0D"/>
    <w:rsid w:val="00D56A38"/>
    <w:rsid w:val="00D56E85"/>
    <w:rsid w:val="00D570E3"/>
    <w:rsid w:val="00D5740C"/>
    <w:rsid w:val="00D57D16"/>
    <w:rsid w:val="00D57D32"/>
    <w:rsid w:val="00D600ED"/>
    <w:rsid w:val="00D61EC2"/>
    <w:rsid w:val="00D621B5"/>
    <w:rsid w:val="00D623D9"/>
    <w:rsid w:val="00D628C7"/>
    <w:rsid w:val="00D631AC"/>
    <w:rsid w:val="00D65CCB"/>
    <w:rsid w:val="00D6625B"/>
    <w:rsid w:val="00D700CB"/>
    <w:rsid w:val="00D701B8"/>
    <w:rsid w:val="00D70EB4"/>
    <w:rsid w:val="00D722B4"/>
    <w:rsid w:val="00D72973"/>
    <w:rsid w:val="00D72AA1"/>
    <w:rsid w:val="00D7305B"/>
    <w:rsid w:val="00D74B42"/>
    <w:rsid w:val="00D75540"/>
    <w:rsid w:val="00D75681"/>
    <w:rsid w:val="00D7654B"/>
    <w:rsid w:val="00D76C2F"/>
    <w:rsid w:val="00D80583"/>
    <w:rsid w:val="00D826D9"/>
    <w:rsid w:val="00D832A5"/>
    <w:rsid w:val="00D834AC"/>
    <w:rsid w:val="00D835A4"/>
    <w:rsid w:val="00D83BD7"/>
    <w:rsid w:val="00D84501"/>
    <w:rsid w:val="00D846A1"/>
    <w:rsid w:val="00D84C1D"/>
    <w:rsid w:val="00D86571"/>
    <w:rsid w:val="00D86593"/>
    <w:rsid w:val="00D86EF1"/>
    <w:rsid w:val="00D87B3E"/>
    <w:rsid w:val="00D87FAE"/>
    <w:rsid w:val="00D90C14"/>
    <w:rsid w:val="00D90FE6"/>
    <w:rsid w:val="00D915D9"/>
    <w:rsid w:val="00D917B7"/>
    <w:rsid w:val="00D92172"/>
    <w:rsid w:val="00D927EA"/>
    <w:rsid w:val="00D92A93"/>
    <w:rsid w:val="00D937D8"/>
    <w:rsid w:val="00D93AB5"/>
    <w:rsid w:val="00D9414D"/>
    <w:rsid w:val="00D943C2"/>
    <w:rsid w:val="00D94C75"/>
    <w:rsid w:val="00D94F5E"/>
    <w:rsid w:val="00D96322"/>
    <w:rsid w:val="00D96BFB"/>
    <w:rsid w:val="00D96FA9"/>
    <w:rsid w:val="00D975FC"/>
    <w:rsid w:val="00DA0C43"/>
    <w:rsid w:val="00DA1C5C"/>
    <w:rsid w:val="00DA2A7F"/>
    <w:rsid w:val="00DA31A2"/>
    <w:rsid w:val="00DA3274"/>
    <w:rsid w:val="00DA4498"/>
    <w:rsid w:val="00DA4E11"/>
    <w:rsid w:val="00DA6A24"/>
    <w:rsid w:val="00DA7214"/>
    <w:rsid w:val="00DB019D"/>
    <w:rsid w:val="00DB032A"/>
    <w:rsid w:val="00DB04DC"/>
    <w:rsid w:val="00DB17F5"/>
    <w:rsid w:val="00DB1819"/>
    <w:rsid w:val="00DB2116"/>
    <w:rsid w:val="00DB2206"/>
    <w:rsid w:val="00DB3DA5"/>
    <w:rsid w:val="00DB3E76"/>
    <w:rsid w:val="00DB42FA"/>
    <w:rsid w:val="00DB4326"/>
    <w:rsid w:val="00DB4DD2"/>
    <w:rsid w:val="00DB5A1B"/>
    <w:rsid w:val="00DB6405"/>
    <w:rsid w:val="00DB666E"/>
    <w:rsid w:val="00DB7BA3"/>
    <w:rsid w:val="00DC0E9D"/>
    <w:rsid w:val="00DC270C"/>
    <w:rsid w:val="00DC2973"/>
    <w:rsid w:val="00DC2B9B"/>
    <w:rsid w:val="00DC30C6"/>
    <w:rsid w:val="00DC3537"/>
    <w:rsid w:val="00DC5488"/>
    <w:rsid w:val="00DC57E4"/>
    <w:rsid w:val="00DC5B4B"/>
    <w:rsid w:val="00DC6AEF"/>
    <w:rsid w:val="00DC6E41"/>
    <w:rsid w:val="00DC7761"/>
    <w:rsid w:val="00DC79E1"/>
    <w:rsid w:val="00DD0131"/>
    <w:rsid w:val="00DD08A7"/>
    <w:rsid w:val="00DD2C8C"/>
    <w:rsid w:val="00DD3627"/>
    <w:rsid w:val="00DD534A"/>
    <w:rsid w:val="00DD54FE"/>
    <w:rsid w:val="00DD582D"/>
    <w:rsid w:val="00DD602A"/>
    <w:rsid w:val="00DD6FFA"/>
    <w:rsid w:val="00DE0948"/>
    <w:rsid w:val="00DE19CD"/>
    <w:rsid w:val="00DE2B60"/>
    <w:rsid w:val="00DE2DB2"/>
    <w:rsid w:val="00DE2E1A"/>
    <w:rsid w:val="00DE34F8"/>
    <w:rsid w:val="00DE36C5"/>
    <w:rsid w:val="00DE37E0"/>
    <w:rsid w:val="00DE3A13"/>
    <w:rsid w:val="00DE5382"/>
    <w:rsid w:val="00DE5BBF"/>
    <w:rsid w:val="00DE6BF7"/>
    <w:rsid w:val="00DE6C4C"/>
    <w:rsid w:val="00DF12FB"/>
    <w:rsid w:val="00DF1606"/>
    <w:rsid w:val="00DF5097"/>
    <w:rsid w:val="00DF5949"/>
    <w:rsid w:val="00DF5C48"/>
    <w:rsid w:val="00DF637E"/>
    <w:rsid w:val="00DF63DC"/>
    <w:rsid w:val="00DF653C"/>
    <w:rsid w:val="00DF65F1"/>
    <w:rsid w:val="00DF72AA"/>
    <w:rsid w:val="00E00887"/>
    <w:rsid w:val="00E01AB3"/>
    <w:rsid w:val="00E01F75"/>
    <w:rsid w:val="00E026AC"/>
    <w:rsid w:val="00E02E1B"/>
    <w:rsid w:val="00E05347"/>
    <w:rsid w:val="00E07C1E"/>
    <w:rsid w:val="00E10690"/>
    <w:rsid w:val="00E10F41"/>
    <w:rsid w:val="00E1278A"/>
    <w:rsid w:val="00E1317A"/>
    <w:rsid w:val="00E132E3"/>
    <w:rsid w:val="00E14603"/>
    <w:rsid w:val="00E15EC8"/>
    <w:rsid w:val="00E15F42"/>
    <w:rsid w:val="00E16A0F"/>
    <w:rsid w:val="00E205AB"/>
    <w:rsid w:val="00E20FCA"/>
    <w:rsid w:val="00E2183E"/>
    <w:rsid w:val="00E21B46"/>
    <w:rsid w:val="00E21FDE"/>
    <w:rsid w:val="00E22017"/>
    <w:rsid w:val="00E220C3"/>
    <w:rsid w:val="00E22556"/>
    <w:rsid w:val="00E22A4C"/>
    <w:rsid w:val="00E2317F"/>
    <w:rsid w:val="00E24BBD"/>
    <w:rsid w:val="00E25014"/>
    <w:rsid w:val="00E30412"/>
    <w:rsid w:val="00E30EDB"/>
    <w:rsid w:val="00E3141D"/>
    <w:rsid w:val="00E334EC"/>
    <w:rsid w:val="00E33643"/>
    <w:rsid w:val="00E336C5"/>
    <w:rsid w:val="00E34430"/>
    <w:rsid w:val="00E34796"/>
    <w:rsid w:val="00E35078"/>
    <w:rsid w:val="00E350C5"/>
    <w:rsid w:val="00E405C2"/>
    <w:rsid w:val="00E40940"/>
    <w:rsid w:val="00E40EB4"/>
    <w:rsid w:val="00E41DC1"/>
    <w:rsid w:val="00E439A1"/>
    <w:rsid w:val="00E4448F"/>
    <w:rsid w:val="00E458DC"/>
    <w:rsid w:val="00E4641E"/>
    <w:rsid w:val="00E47AE2"/>
    <w:rsid w:val="00E47C54"/>
    <w:rsid w:val="00E47E39"/>
    <w:rsid w:val="00E503C1"/>
    <w:rsid w:val="00E51295"/>
    <w:rsid w:val="00E52721"/>
    <w:rsid w:val="00E52837"/>
    <w:rsid w:val="00E53859"/>
    <w:rsid w:val="00E54205"/>
    <w:rsid w:val="00E550F4"/>
    <w:rsid w:val="00E56416"/>
    <w:rsid w:val="00E6089F"/>
    <w:rsid w:val="00E612EE"/>
    <w:rsid w:val="00E61742"/>
    <w:rsid w:val="00E625DE"/>
    <w:rsid w:val="00E62727"/>
    <w:rsid w:val="00E63100"/>
    <w:rsid w:val="00E63951"/>
    <w:rsid w:val="00E63CA4"/>
    <w:rsid w:val="00E649DC"/>
    <w:rsid w:val="00E65CCE"/>
    <w:rsid w:val="00E6651A"/>
    <w:rsid w:val="00E668D4"/>
    <w:rsid w:val="00E67EF3"/>
    <w:rsid w:val="00E70270"/>
    <w:rsid w:val="00E70B33"/>
    <w:rsid w:val="00E70FF3"/>
    <w:rsid w:val="00E735DB"/>
    <w:rsid w:val="00E73D0B"/>
    <w:rsid w:val="00E74573"/>
    <w:rsid w:val="00E753DF"/>
    <w:rsid w:val="00E758B5"/>
    <w:rsid w:val="00E75E04"/>
    <w:rsid w:val="00E76F2B"/>
    <w:rsid w:val="00E77FCC"/>
    <w:rsid w:val="00E80728"/>
    <w:rsid w:val="00E80846"/>
    <w:rsid w:val="00E80A88"/>
    <w:rsid w:val="00E80BFB"/>
    <w:rsid w:val="00E80EDC"/>
    <w:rsid w:val="00E838D5"/>
    <w:rsid w:val="00E8410A"/>
    <w:rsid w:val="00E847DA"/>
    <w:rsid w:val="00E84C46"/>
    <w:rsid w:val="00E852D1"/>
    <w:rsid w:val="00E85FC3"/>
    <w:rsid w:val="00E878B7"/>
    <w:rsid w:val="00E9120D"/>
    <w:rsid w:val="00E917D5"/>
    <w:rsid w:val="00E918DE"/>
    <w:rsid w:val="00E927AF"/>
    <w:rsid w:val="00E92A2C"/>
    <w:rsid w:val="00E92BB7"/>
    <w:rsid w:val="00E92CD5"/>
    <w:rsid w:val="00E92E69"/>
    <w:rsid w:val="00E93557"/>
    <w:rsid w:val="00E93F06"/>
    <w:rsid w:val="00E94585"/>
    <w:rsid w:val="00E94EEA"/>
    <w:rsid w:val="00E94F83"/>
    <w:rsid w:val="00E957DD"/>
    <w:rsid w:val="00E95A3E"/>
    <w:rsid w:val="00E95D3A"/>
    <w:rsid w:val="00E95F8D"/>
    <w:rsid w:val="00E974AB"/>
    <w:rsid w:val="00E975F1"/>
    <w:rsid w:val="00EA0754"/>
    <w:rsid w:val="00EA0C1F"/>
    <w:rsid w:val="00EA1CE4"/>
    <w:rsid w:val="00EA1E4B"/>
    <w:rsid w:val="00EA22BD"/>
    <w:rsid w:val="00EA2BCA"/>
    <w:rsid w:val="00EA3FAD"/>
    <w:rsid w:val="00EA45E9"/>
    <w:rsid w:val="00EA4638"/>
    <w:rsid w:val="00EA4EA1"/>
    <w:rsid w:val="00EA68B9"/>
    <w:rsid w:val="00EA7670"/>
    <w:rsid w:val="00EA7CBA"/>
    <w:rsid w:val="00EB06F3"/>
    <w:rsid w:val="00EB2796"/>
    <w:rsid w:val="00EB2859"/>
    <w:rsid w:val="00EB3941"/>
    <w:rsid w:val="00EB3F08"/>
    <w:rsid w:val="00EB41EA"/>
    <w:rsid w:val="00EB4A36"/>
    <w:rsid w:val="00EB4ADE"/>
    <w:rsid w:val="00EB515E"/>
    <w:rsid w:val="00EB5603"/>
    <w:rsid w:val="00EB5C19"/>
    <w:rsid w:val="00EB6418"/>
    <w:rsid w:val="00EB65E2"/>
    <w:rsid w:val="00EC0132"/>
    <w:rsid w:val="00EC018C"/>
    <w:rsid w:val="00EC0A95"/>
    <w:rsid w:val="00EC0F9B"/>
    <w:rsid w:val="00EC1BAE"/>
    <w:rsid w:val="00EC1F41"/>
    <w:rsid w:val="00EC2492"/>
    <w:rsid w:val="00EC252E"/>
    <w:rsid w:val="00EC5401"/>
    <w:rsid w:val="00EC5FE6"/>
    <w:rsid w:val="00EC635C"/>
    <w:rsid w:val="00EC7C05"/>
    <w:rsid w:val="00ED08A7"/>
    <w:rsid w:val="00ED2AF4"/>
    <w:rsid w:val="00ED5251"/>
    <w:rsid w:val="00ED5ADD"/>
    <w:rsid w:val="00ED5D18"/>
    <w:rsid w:val="00ED67B5"/>
    <w:rsid w:val="00ED702C"/>
    <w:rsid w:val="00EE15B8"/>
    <w:rsid w:val="00EE19FF"/>
    <w:rsid w:val="00EE1D4C"/>
    <w:rsid w:val="00EE1E75"/>
    <w:rsid w:val="00EE27B2"/>
    <w:rsid w:val="00EE3B01"/>
    <w:rsid w:val="00EE54B6"/>
    <w:rsid w:val="00EE5A42"/>
    <w:rsid w:val="00EE5D63"/>
    <w:rsid w:val="00EE6CBA"/>
    <w:rsid w:val="00EE6CC0"/>
    <w:rsid w:val="00EE7D84"/>
    <w:rsid w:val="00EF0857"/>
    <w:rsid w:val="00EF09C9"/>
    <w:rsid w:val="00EF0F90"/>
    <w:rsid w:val="00EF13D0"/>
    <w:rsid w:val="00EF1679"/>
    <w:rsid w:val="00EF1C09"/>
    <w:rsid w:val="00EF2F9A"/>
    <w:rsid w:val="00EF4D1A"/>
    <w:rsid w:val="00EF5036"/>
    <w:rsid w:val="00EF55AB"/>
    <w:rsid w:val="00EF5D71"/>
    <w:rsid w:val="00EF662B"/>
    <w:rsid w:val="00EF749C"/>
    <w:rsid w:val="00EF7BCE"/>
    <w:rsid w:val="00F001F8"/>
    <w:rsid w:val="00F00939"/>
    <w:rsid w:val="00F00E93"/>
    <w:rsid w:val="00F02681"/>
    <w:rsid w:val="00F02A29"/>
    <w:rsid w:val="00F02FC5"/>
    <w:rsid w:val="00F03C18"/>
    <w:rsid w:val="00F03E02"/>
    <w:rsid w:val="00F04157"/>
    <w:rsid w:val="00F0457E"/>
    <w:rsid w:val="00F04616"/>
    <w:rsid w:val="00F05981"/>
    <w:rsid w:val="00F06357"/>
    <w:rsid w:val="00F06A1A"/>
    <w:rsid w:val="00F10E5E"/>
    <w:rsid w:val="00F110F2"/>
    <w:rsid w:val="00F114E4"/>
    <w:rsid w:val="00F117A5"/>
    <w:rsid w:val="00F11ACA"/>
    <w:rsid w:val="00F123BB"/>
    <w:rsid w:val="00F12C7B"/>
    <w:rsid w:val="00F12E40"/>
    <w:rsid w:val="00F13869"/>
    <w:rsid w:val="00F13B93"/>
    <w:rsid w:val="00F14559"/>
    <w:rsid w:val="00F1490D"/>
    <w:rsid w:val="00F166C0"/>
    <w:rsid w:val="00F172E4"/>
    <w:rsid w:val="00F2088A"/>
    <w:rsid w:val="00F2169A"/>
    <w:rsid w:val="00F21D8F"/>
    <w:rsid w:val="00F22893"/>
    <w:rsid w:val="00F23AF1"/>
    <w:rsid w:val="00F24239"/>
    <w:rsid w:val="00F25035"/>
    <w:rsid w:val="00F255DA"/>
    <w:rsid w:val="00F256C9"/>
    <w:rsid w:val="00F26835"/>
    <w:rsid w:val="00F26D58"/>
    <w:rsid w:val="00F271D1"/>
    <w:rsid w:val="00F303EF"/>
    <w:rsid w:val="00F304FB"/>
    <w:rsid w:val="00F3128C"/>
    <w:rsid w:val="00F31B98"/>
    <w:rsid w:val="00F32151"/>
    <w:rsid w:val="00F34633"/>
    <w:rsid w:val="00F35BAB"/>
    <w:rsid w:val="00F35F6A"/>
    <w:rsid w:val="00F35F95"/>
    <w:rsid w:val="00F36B12"/>
    <w:rsid w:val="00F36EF8"/>
    <w:rsid w:val="00F379F1"/>
    <w:rsid w:val="00F37D33"/>
    <w:rsid w:val="00F400C7"/>
    <w:rsid w:val="00F40428"/>
    <w:rsid w:val="00F41871"/>
    <w:rsid w:val="00F418FD"/>
    <w:rsid w:val="00F435E2"/>
    <w:rsid w:val="00F43C82"/>
    <w:rsid w:val="00F43E76"/>
    <w:rsid w:val="00F44553"/>
    <w:rsid w:val="00F44D33"/>
    <w:rsid w:val="00F44ECE"/>
    <w:rsid w:val="00F45D0B"/>
    <w:rsid w:val="00F46AAF"/>
    <w:rsid w:val="00F46F01"/>
    <w:rsid w:val="00F475D5"/>
    <w:rsid w:val="00F47E3D"/>
    <w:rsid w:val="00F50CD3"/>
    <w:rsid w:val="00F51933"/>
    <w:rsid w:val="00F52F70"/>
    <w:rsid w:val="00F53BF0"/>
    <w:rsid w:val="00F545E9"/>
    <w:rsid w:val="00F54F84"/>
    <w:rsid w:val="00F55162"/>
    <w:rsid w:val="00F55E34"/>
    <w:rsid w:val="00F56901"/>
    <w:rsid w:val="00F5698E"/>
    <w:rsid w:val="00F57175"/>
    <w:rsid w:val="00F61563"/>
    <w:rsid w:val="00F62152"/>
    <w:rsid w:val="00F62EC6"/>
    <w:rsid w:val="00F62EF1"/>
    <w:rsid w:val="00F63B11"/>
    <w:rsid w:val="00F63C31"/>
    <w:rsid w:val="00F654D6"/>
    <w:rsid w:val="00F66934"/>
    <w:rsid w:val="00F66E33"/>
    <w:rsid w:val="00F67B94"/>
    <w:rsid w:val="00F67CE8"/>
    <w:rsid w:val="00F71027"/>
    <w:rsid w:val="00F715AF"/>
    <w:rsid w:val="00F7165A"/>
    <w:rsid w:val="00F71B72"/>
    <w:rsid w:val="00F71B90"/>
    <w:rsid w:val="00F72F47"/>
    <w:rsid w:val="00F73D18"/>
    <w:rsid w:val="00F74961"/>
    <w:rsid w:val="00F7498C"/>
    <w:rsid w:val="00F7572F"/>
    <w:rsid w:val="00F766BE"/>
    <w:rsid w:val="00F767E2"/>
    <w:rsid w:val="00F76EB3"/>
    <w:rsid w:val="00F8274F"/>
    <w:rsid w:val="00F8341A"/>
    <w:rsid w:val="00F84CFA"/>
    <w:rsid w:val="00F851FB"/>
    <w:rsid w:val="00F86212"/>
    <w:rsid w:val="00F869A4"/>
    <w:rsid w:val="00F87189"/>
    <w:rsid w:val="00F938D6"/>
    <w:rsid w:val="00F94781"/>
    <w:rsid w:val="00F9484E"/>
    <w:rsid w:val="00F94C9C"/>
    <w:rsid w:val="00F94E25"/>
    <w:rsid w:val="00F9588B"/>
    <w:rsid w:val="00F95D43"/>
    <w:rsid w:val="00F96A3D"/>
    <w:rsid w:val="00F97E8E"/>
    <w:rsid w:val="00FA0193"/>
    <w:rsid w:val="00FA0485"/>
    <w:rsid w:val="00FA1A0F"/>
    <w:rsid w:val="00FA2F0F"/>
    <w:rsid w:val="00FA3C53"/>
    <w:rsid w:val="00FA52CD"/>
    <w:rsid w:val="00FA5523"/>
    <w:rsid w:val="00FA794B"/>
    <w:rsid w:val="00FB17ED"/>
    <w:rsid w:val="00FB23F4"/>
    <w:rsid w:val="00FB2B9E"/>
    <w:rsid w:val="00FB2F54"/>
    <w:rsid w:val="00FB5395"/>
    <w:rsid w:val="00FB5D0D"/>
    <w:rsid w:val="00FB6494"/>
    <w:rsid w:val="00FB67D0"/>
    <w:rsid w:val="00FB76A6"/>
    <w:rsid w:val="00FB7E7D"/>
    <w:rsid w:val="00FC0218"/>
    <w:rsid w:val="00FC0707"/>
    <w:rsid w:val="00FC13C1"/>
    <w:rsid w:val="00FC1D16"/>
    <w:rsid w:val="00FC2025"/>
    <w:rsid w:val="00FC2444"/>
    <w:rsid w:val="00FC2725"/>
    <w:rsid w:val="00FC2A82"/>
    <w:rsid w:val="00FC3512"/>
    <w:rsid w:val="00FC4800"/>
    <w:rsid w:val="00FC57A9"/>
    <w:rsid w:val="00FC653B"/>
    <w:rsid w:val="00FC6FCE"/>
    <w:rsid w:val="00FC7EC7"/>
    <w:rsid w:val="00FD05DD"/>
    <w:rsid w:val="00FD064F"/>
    <w:rsid w:val="00FD1CD8"/>
    <w:rsid w:val="00FD2291"/>
    <w:rsid w:val="00FD30CA"/>
    <w:rsid w:val="00FD3A53"/>
    <w:rsid w:val="00FD4433"/>
    <w:rsid w:val="00FD66D3"/>
    <w:rsid w:val="00FD7610"/>
    <w:rsid w:val="00FD7C8F"/>
    <w:rsid w:val="00FD7FB2"/>
    <w:rsid w:val="00FE179D"/>
    <w:rsid w:val="00FE3401"/>
    <w:rsid w:val="00FE3838"/>
    <w:rsid w:val="00FE388A"/>
    <w:rsid w:val="00FE4D0D"/>
    <w:rsid w:val="00FE5134"/>
    <w:rsid w:val="00FE547A"/>
    <w:rsid w:val="00FE6327"/>
    <w:rsid w:val="00FE756D"/>
    <w:rsid w:val="00FE7DE5"/>
    <w:rsid w:val="00FF0A53"/>
    <w:rsid w:val="00FF232C"/>
    <w:rsid w:val="00FF26BB"/>
    <w:rsid w:val="00FF2B89"/>
    <w:rsid w:val="00FF55E4"/>
    <w:rsid w:val="00FF57EB"/>
    <w:rsid w:val="00FF61D2"/>
    <w:rsid w:val="00FF6A2E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2FB5876"/>
  <w15:docId w15:val="{FD5E6FE5-DAF2-4256-88B1-958CEF30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8CA"/>
    <w:pPr>
      <w:spacing w:after="240"/>
      <w:contextualSpacing/>
      <w:jc w:val="both"/>
    </w:pPr>
    <w:rPr>
      <w:rFonts w:ascii="Calibri" w:hAnsi="Calibri" w:cs="Arial"/>
      <w:color w:val="464E59" w:themeColor="text1" w:themeTint="BF"/>
      <w:sz w:val="24"/>
      <w:szCs w:val="24"/>
      <w:lang w:eastAsia="en-US"/>
    </w:rPr>
  </w:style>
  <w:style w:type="paragraph" w:styleId="Titre1">
    <w:name w:val="heading 1"/>
    <w:aliases w:val="h1,TECTitre 1,H1Unnum,Chapter Title,Header1,Part,ghost,g,H11,Header11,H12,Header12,H13,Header13,H111,Header111,H121,Header121,H14,Header14,H112,Header112,H122,Header122,H15,Header15,H113,Header113,H123,Header123,H16,Header16,H114,Header114,H1,t1"/>
    <w:basedOn w:val="Normal"/>
    <w:next w:val="Normal"/>
    <w:link w:val="Titre1Car"/>
    <w:uiPriority w:val="99"/>
    <w:qFormat/>
    <w:rsid w:val="005E125C"/>
    <w:pPr>
      <w:numPr>
        <w:numId w:val="12"/>
      </w:numPr>
      <w:tabs>
        <w:tab w:val="left" w:pos="426"/>
      </w:tabs>
      <w:spacing w:before="240" w:after="120"/>
      <w:outlineLvl w:val="0"/>
    </w:pPr>
    <w:rPr>
      <w:rFonts w:ascii="Arial" w:hAnsi="Arial"/>
      <w:b/>
      <w:smallCaps/>
      <w:color w:val="9A0431"/>
      <w:spacing w:val="5"/>
      <w:sz w:val="32"/>
      <w:szCs w:val="30"/>
    </w:rPr>
  </w:style>
  <w:style w:type="paragraph" w:styleId="Titre2">
    <w:name w:val="heading 2"/>
    <w:aliases w:val="Titre 2 SQ,H2,T2,Titre 2 SQ1,T21,Titre 2 SQ2,T22,Titre 2 SQ3,T23,Titre 2 SQ11,T211,Titre 2 SQ4,T24,Titre 2 SQ5,T25,Titre 2 SQ12,T212,Titre 2 SQ6,T26,Titre 2 SQ13,T213,Subhead A,Chapter x.x,Heading 2a,h2,2,Header 2,l2,UNDERRUBRIK 1-2"/>
    <w:basedOn w:val="Titre1"/>
    <w:next w:val="Normal"/>
    <w:link w:val="Titre2Car"/>
    <w:uiPriority w:val="99"/>
    <w:qFormat/>
    <w:rsid w:val="00490785"/>
    <w:pPr>
      <w:numPr>
        <w:ilvl w:val="1"/>
      </w:numPr>
      <w:tabs>
        <w:tab w:val="clear" w:pos="426"/>
        <w:tab w:val="left" w:pos="1134"/>
      </w:tabs>
      <w:contextualSpacing w:val="0"/>
      <w:outlineLvl w:val="1"/>
    </w:pPr>
    <w:rPr>
      <w:smallCaps w:val="0"/>
      <w:color w:val="528EA8"/>
      <w:sz w:val="28"/>
      <w:szCs w:val="28"/>
    </w:rPr>
  </w:style>
  <w:style w:type="paragraph" w:styleId="Titre3">
    <w:name w:val="heading 3"/>
    <w:aliases w:val="l3,CT,3,Prophead 3,Section,Titre 31,t3.T3,t3,Heading 3 - old,header 3,h3,Punt 3,Label,4,Head C,H31,H32,H33,H311,Subhead B,Heading C,e,(Alt+3),Level 1 - 1,Map title,Fab-3,Org Heading 1,3h,sl3,Bold 12,L3,(a),13,Level-3 heading,heading3,subhead,C,b"/>
    <w:basedOn w:val="Titre2"/>
    <w:next w:val="Normal"/>
    <w:link w:val="Titre3Car"/>
    <w:uiPriority w:val="99"/>
    <w:qFormat/>
    <w:rsid w:val="005E125C"/>
    <w:pPr>
      <w:numPr>
        <w:ilvl w:val="2"/>
        <w:numId w:val="2"/>
      </w:numPr>
      <w:tabs>
        <w:tab w:val="left" w:pos="426"/>
        <w:tab w:val="left" w:pos="1701"/>
      </w:tabs>
      <w:outlineLvl w:val="2"/>
    </w:pPr>
    <w:rPr>
      <w:i/>
      <w:color w:val="2D333A" w:themeColor="text2" w:themeShade="BF"/>
      <w:sz w:val="24"/>
      <w:szCs w:val="24"/>
    </w:rPr>
  </w:style>
  <w:style w:type="paragraph" w:styleId="Titre4">
    <w:name w:val="heading 4"/>
    <w:aliases w:val="Map Title,h4,dash,d,(Alt+4),Level 2 - a,T5,Fab-4,Annex 4,Block label,Heading 14,Heading 141,Heading 142,4 dash,Propos,Project table,heading 4,sl4,Sub-Minor,Titre 4bis,Titre 4 SQ,Titre 0,Titre 41,t4.T4.Titre 4,t4,Lev 4,T4,Sous-titre 3,niveau 4,l4"/>
    <w:basedOn w:val="Titre3"/>
    <w:next w:val="Normal"/>
    <w:link w:val="Titre4Car"/>
    <w:uiPriority w:val="99"/>
    <w:qFormat/>
    <w:rsid w:val="005E125C"/>
    <w:pPr>
      <w:numPr>
        <w:ilvl w:val="0"/>
        <w:numId w:val="0"/>
      </w:numPr>
      <w:outlineLvl w:val="3"/>
    </w:pPr>
    <w:rPr>
      <w:i w:val="0"/>
    </w:rPr>
  </w:style>
  <w:style w:type="paragraph" w:styleId="Titre5">
    <w:name w:val="heading 5"/>
    <w:basedOn w:val="Normal"/>
    <w:next w:val="Normal"/>
    <w:link w:val="Titre5Car"/>
    <w:uiPriority w:val="99"/>
    <w:qFormat/>
    <w:rsid w:val="005E125C"/>
    <w:pPr>
      <w:numPr>
        <w:ilvl w:val="4"/>
        <w:numId w:val="4"/>
      </w:numPr>
      <w:spacing w:after="0" w:line="271" w:lineRule="auto"/>
      <w:outlineLvl w:val="4"/>
    </w:pPr>
    <w:rPr>
      <w:i/>
      <w:iCs/>
    </w:rPr>
  </w:style>
  <w:style w:type="paragraph" w:styleId="Titre6">
    <w:name w:val="heading 6"/>
    <w:aliases w:val="Bullet list,Annexe1,Aston T6,Lev 6,sub-dash,sd,5,h6,H61,H62,H63,H64,H65,H66,H67,H68,H69,H610,H611,H612,H613,H614,H615,H616,H617,H618,H619,H621,H631,H641,H651,H661,H671,H681,H691,H6101,H6111,H6121,H6131,H6141,H6151,H6161,H6171,H6181,H620,Header"/>
    <w:basedOn w:val="Normal"/>
    <w:next w:val="Normal"/>
    <w:link w:val="Titre6Car"/>
    <w:qFormat/>
    <w:rsid w:val="005E125C"/>
    <w:pPr>
      <w:numPr>
        <w:ilvl w:val="5"/>
        <w:numId w:val="3"/>
      </w:numPr>
      <w:shd w:val="clear" w:color="auto" w:fill="FFFFFF"/>
      <w:spacing w:after="0" w:line="271" w:lineRule="auto"/>
      <w:ind w:left="1152" w:hanging="1152"/>
      <w:outlineLvl w:val="5"/>
    </w:pPr>
    <w:rPr>
      <w:b/>
      <w:bCs/>
      <w:color w:val="5B6472"/>
      <w:spacing w:val="5"/>
    </w:rPr>
  </w:style>
  <w:style w:type="paragraph" w:styleId="Titre7">
    <w:name w:val="heading 7"/>
    <w:basedOn w:val="Normal"/>
    <w:next w:val="Normal"/>
    <w:link w:val="Titre7Car"/>
    <w:uiPriority w:val="99"/>
    <w:qFormat/>
    <w:rsid w:val="005E125C"/>
    <w:pPr>
      <w:spacing w:after="0"/>
      <w:ind w:left="3240" w:hanging="1080"/>
      <w:outlineLvl w:val="6"/>
    </w:pPr>
    <w:rPr>
      <w:b/>
      <w:bCs/>
      <w:i/>
      <w:iCs/>
      <w:color w:val="5B657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5E125C"/>
    <w:pPr>
      <w:spacing w:after="0"/>
      <w:ind w:left="1440" w:hanging="1440"/>
      <w:outlineLvl w:val="7"/>
    </w:pPr>
    <w:rPr>
      <w:b/>
      <w:bCs/>
      <w:color w:val="7C8697"/>
      <w:sz w:val="20"/>
      <w:szCs w:val="20"/>
    </w:rPr>
  </w:style>
  <w:style w:type="paragraph" w:styleId="Titre9">
    <w:name w:val="heading 9"/>
    <w:aliases w:val="Libellé de Tableau,Titre 10,Header 9,App1,App Heading,9,Cond'l Reqt.,rb,req bullet,req1,PIM 9,titre l1c1,titre l1c11,titre l1c12,titre l1c13,titre l1c14,Annexe 4,Annexe 41,Annexe 42,Annexe 43,Annexe 44,Annexe 45,Annexe 46,Annexe 47,L1 Heading "/>
    <w:basedOn w:val="Normal"/>
    <w:next w:val="Normal"/>
    <w:link w:val="Titre9Car"/>
    <w:uiPriority w:val="99"/>
    <w:qFormat/>
    <w:rsid w:val="005E125C"/>
    <w:pPr>
      <w:numPr>
        <w:ilvl w:val="8"/>
        <w:numId w:val="5"/>
      </w:numPr>
      <w:spacing w:after="0" w:line="271" w:lineRule="auto"/>
      <w:outlineLvl w:val="8"/>
    </w:pPr>
    <w:rPr>
      <w:b/>
      <w:bCs/>
      <w:i/>
      <w:iCs/>
      <w:color w:val="7C8697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h1 Car,TECTitre 1 Car,H1Unnum Car,Chapter Title Car,Header1 Car,Part Car,ghost Car,g Car,H11 Car,Header11 Car,H12 Car,Header12 Car,H13 Car,Header13 Car,H111 Car,Header111 Car,H121 Car,Header121 Car,H14 Car,Header14 Car,H112 Car,Header112 Car"/>
    <w:basedOn w:val="Policepardfaut"/>
    <w:link w:val="Titre1"/>
    <w:uiPriority w:val="99"/>
    <w:locked/>
    <w:rsid w:val="005E125C"/>
    <w:rPr>
      <w:rFonts w:cs="Arial"/>
      <w:b/>
      <w:smallCaps/>
      <w:color w:val="9A0431"/>
      <w:spacing w:val="5"/>
      <w:sz w:val="32"/>
      <w:szCs w:val="30"/>
      <w:lang w:eastAsia="en-US"/>
    </w:rPr>
  </w:style>
  <w:style w:type="character" w:customStyle="1" w:styleId="Titre2Car">
    <w:name w:val="Titre 2 Car"/>
    <w:aliases w:val="Titre 2 SQ Car,H2 Car,T2 Car,Titre 2 SQ1 Car,T21 Car,Titre 2 SQ2 Car,T22 Car,Titre 2 SQ3 Car,T23 Car,Titre 2 SQ11 Car,T211 Car,Titre 2 SQ4 Car,T24 Car,Titre 2 SQ5 Car,T25 Car,Titre 2 SQ12 Car,T212 Car,Titre 2 SQ6 Car,T26 Car,Titre 2 SQ13 Car"/>
    <w:basedOn w:val="Policepardfaut"/>
    <w:link w:val="Titre2"/>
    <w:uiPriority w:val="99"/>
    <w:locked/>
    <w:rsid w:val="00490785"/>
    <w:rPr>
      <w:rFonts w:cs="Arial"/>
      <w:b/>
      <w:color w:val="528EA8"/>
      <w:spacing w:val="5"/>
      <w:sz w:val="28"/>
      <w:szCs w:val="28"/>
      <w:lang w:eastAsia="en-US"/>
    </w:rPr>
  </w:style>
  <w:style w:type="character" w:customStyle="1" w:styleId="Titre3Car">
    <w:name w:val="Titre 3 Car"/>
    <w:aliases w:val="l3 Car,CT Car,3 Car,Prophead 3 Car,Section Car,Titre 31 Car,t3.T3 Car,t3 Car,Heading 3 - old Car,header 3 Car,h3 Car,Punt 3 Car,Label Car,4 Car,Head C Car,H31 Car,H32 Car,H33 Car,H311 Car,Subhead B Car,Heading C Car,e Car,(Alt+3) Car,3h Car"/>
    <w:basedOn w:val="Policepardfaut"/>
    <w:link w:val="Titre3"/>
    <w:uiPriority w:val="99"/>
    <w:locked/>
    <w:rsid w:val="005E125C"/>
    <w:rPr>
      <w:rFonts w:cs="Arial"/>
      <w:b/>
      <w:i/>
      <w:color w:val="2D333A" w:themeColor="text2" w:themeShade="BF"/>
      <w:spacing w:val="5"/>
      <w:sz w:val="24"/>
      <w:szCs w:val="24"/>
      <w:lang w:eastAsia="en-US"/>
    </w:rPr>
  </w:style>
  <w:style w:type="character" w:customStyle="1" w:styleId="Titre4Car">
    <w:name w:val="Titre 4 Car"/>
    <w:aliases w:val="Map Title Car,h4 Car,dash Car,d Car,(Alt+4) Car,Level 2 - a Car,T5 Car,Fab-4 Car,Annex 4 Car,Block label Car,Heading 14 Car,Heading 141 Car,Heading 142 Car,4 dash Car,Propos Car,Project table Car,heading 4 Car,sl4 Car,Sub-Minor Car,t4 Car"/>
    <w:basedOn w:val="Policepardfaut"/>
    <w:link w:val="Titre4"/>
    <w:uiPriority w:val="99"/>
    <w:locked/>
    <w:rsid w:val="005E125C"/>
    <w:rPr>
      <w:rFonts w:cs="Arial"/>
      <w:b/>
      <w:color w:val="2D333A" w:themeColor="text2" w:themeShade="BF"/>
      <w:spacing w:val="5"/>
      <w:sz w:val="24"/>
      <w:szCs w:val="24"/>
      <w:lang w:eastAsia="en-US"/>
    </w:rPr>
  </w:style>
  <w:style w:type="character" w:customStyle="1" w:styleId="Titre5Car">
    <w:name w:val="Titre 5 Car"/>
    <w:basedOn w:val="Policepardfaut"/>
    <w:link w:val="Titre5"/>
    <w:uiPriority w:val="99"/>
    <w:locked/>
    <w:rsid w:val="005E125C"/>
    <w:rPr>
      <w:rFonts w:ascii="Calibri" w:hAnsi="Calibri" w:cs="Arial"/>
      <w:i/>
      <w:iCs/>
      <w:color w:val="464E59" w:themeColor="text1" w:themeTint="BF"/>
      <w:sz w:val="24"/>
      <w:szCs w:val="24"/>
      <w:lang w:eastAsia="en-US"/>
    </w:rPr>
  </w:style>
  <w:style w:type="character" w:customStyle="1" w:styleId="Titre6Car">
    <w:name w:val="Titre 6 Car"/>
    <w:aliases w:val="Bullet list Car,Annexe1 Car,Aston T6 Car,Lev 6 Car,sub-dash Car,sd Car,5 Car,h6 Car,H61 Car,H62 Car,H63 Car,H64 Car,H65 Car,H66 Car,H67 Car,H68 Car,H69 Car,H610 Car,H611 Car,H612 Car,H613 Car,H614 Car,H615 Car,H616 Car,H617 Car,H618 Car"/>
    <w:basedOn w:val="Policepardfaut"/>
    <w:link w:val="Titre6"/>
    <w:locked/>
    <w:rsid w:val="005E125C"/>
    <w:rPr>
      <w:rFonts w:ascii="Calibri" w:hAnsi="Calibri" w:cs="Arial"/>
      <w:b/>
      <w:bCs/>
      <w:color w:val="5B6472"/>
      <w:spacing w:val="5"/>
      <w:sz w:val="24"/>
      <w:szCs w:val="24"/>
      <w:shd w:val="clear" w:color="auto" w:fill="FFFFFF"/>
      <w:lang w:eastAsia="en-US"/>
    </w:rPr>
  </w:style>
  <w:style w:type="character" w:customStyle="1" w:styleId="Titre7Car">
    <w:name w:val="Titre 7 Car"/>
    <w:basedOn w:val="Policepardfaut"/>
    <w:link w:val="Titre7"/>
    <w:uiPriority w:val="99"/>
    <w:locked/>
    <w:rsid w:val="005E125C"/>
    <w:rPr>
      <w:rFonts w:ascii="Calibri" w:hAnsi="Calibri" w:cs="Arial"/>
      <w:b/>
      <w:bCs/>
      <w:i/>
      <w:iCs/>
      <w:color w:val="5B6573"/>
      <w:lang w:eastAsia="en-US"/>
    </w:rPr>
  </w:style>
  <w:style w:type="character" w:customStyle="1" w:styleId="Titre8Car">
    <w:name w:val="Titre 8 Car"/>
    <w:basedOn w:val="Policepardfaut"/>
    <w:link w:val="Titre8"/>
    <w:uiPriority w:val="99"/>
    <w:locked/>
    <w:rsid w:val="005E125C"/>
    <w:rPr>
      <w:rFonts w:ascii="Calibri" w:hAnsi="Calibri" w:cs="Arial"/>
      <w:b/>
      <w:bCs/>
      <w:color w:val="7C8697"/>
      <w:lang w:eastAsia="en-US"/>
    </w:rPr>
  </w:style>
  <w:style w:type="character" w:customStyle="1" w:styleId="Titre9Car">
    <w:name w:val="Titre 9 Car"/>
    <w:aliases w:val="Libellé de Tableau Car,Titre 10 Car,Header 9 Car,App1 Car,App Heading Car,9 Car,Cond'l Reqt. Car,rb Car,req bullet Car,req1 Car,PIM 9 Car,titre l1c1 Car,titre l1c11 Car,titre l1c12 Car,titre l1c13 Car,titre l1c14 Car,Annexe 4 Car"/>
    <w:basedOn w:val="Policepardfaut"/>
    <w:link w:val="Titre9"/>
    <w:uiPriority w:val="99"/>
    <w:locked/>
    <w:rsid w:val="005E125C"/>
    <w:rPr>
      <w:rFonts w:ascii="Calibri" w:hAnsi="Calibri" w:cs="Arial"/>
      <w:b/>
      <w:bCs/>
      <w:i/>
      <w:iCs/>
      <w:color w:val="7C8697"/>
      <w:sz w:val="18"/>
      <w:szCs w:val="18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E503C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503C1"/>
    <w:rPr>
      <w:rFonts w:ascii="Tahoma" w:hAnsi="Tahoma" w:cs="Tahoma"/>
      <w:sz w:val="16"/>
      <w:szCs w:val="16"/>
      <w:lang w:val="fr-BE"/>
    </w:rPr>
  </w:style>
  <w:style w:type="character" w:styleId="Accentuation">
    <w:name w:val="Emphasis"/>
    <w:basedOn w:val="Policepardfaut"/>
    <w:uiPriority w:val="20"/>
    <w:qFormat/>
    <w:rsid w:val="005E125C"/>
    <w:rPr>
      <w:rFonts w:cs="Times New Roman"/>
      <w:b/>
      <w:i/>
      <w:spacing w:val="10"/>
    </w:rPr>
  </w:style>
  <w:style w:type="paragraph" w:styleId="Citation">
    <w:name w:val="Quote"/>
    <w:basedOn w:val="Normal"/>
    <w:next w:val="Normal"/>
    <w:link w:val="CitationCar"/>
    <w:uiPriority w:val="99"/>
    <w:qFormat/>
    <w:rsid w:val="005E125C"/>
    <w:rPr>
      <w:i/>
      <w:iCs/>
    </w:rPr>
  </w:style>
  <w:style w:type="character" w:customStyle="1" w:styleId="CitationCar">
    <w:name w:val="Citation Car"/>
    <w:basedOn w:val="Policepardfaut"/>
    <w:link w:val="Citation"/>
    <w:uiPriority w:val="99"/>
    <w:locked/>
    <w:rsid w:val="005E125C"/>
    <w:rPr>
      <w:rFonts w:ascii="Calibri" w:hAnsi="Calibri" w:cs="Arial"/>
      <w:i/>
      <w:iCs/>
      <w:sz w:val="24"/>
      <w:szCs w:val="24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5E125C"/>
    <w:pPr>
      <w:pBdr>
        <w:top w:val="single" w:sz="4" w:space="10" w:color="auto"/>
        <w:bottom w:val="single" w:sz="4" w:space="10" w:color="auto"/>
      </w:pBdr>
      <w:spacing w:before="240" w:line="300" w:lineRule="auto"/>
      <w:ind w:left="1152" w:right="1152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5E125C"/>
    <w:rPr>
      <w:rFonts w:ascii="Calibri" w:hAnsi="Calibri" w:cs="Arial"/>
      <w:i/>
      <w:iCs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5E125C"/>
    <w:rPr>
      <w:rFonts w:cs="Times New Roman"/>
      <w:b/>
    </w:rPr>
  </w:style>
  <w:style w:type="character" w:styleId="Accentuationintense">
    <w:name w:val="Intense Emphasis"/>
    <w:basedOn w:val="Policepardfaut"/>
    <w:uiPriority w:val="99"/>
    <w:qFormat/>
    <w:rsid w:val="005E125C"/>
    <w:rPr>
      <w:b/>
      <w:i/>
    </w:rPr>
  </w:style>
  <w:style w:type="character" w:styleId="Accentuationlgre">
    <w:name w:val="Subtle Emphasis"/>
    <w:basedOn w:val="Policepardfaut"/>
    <w:uiPriority w:val="99"/>
    <w:qFormat/>
    <w:rsid w:val="005E125C"/>
    <w:rPr>
      <w:i/>
    </w:rPr>
  </w:style>
  <w:style w:type="paragraph" w:styleId="En-tte">
    <w:name w:val="header"/>
    <w:basedOn w:val="Normal"/>
    <w:link w:val="En-tteCar"/>
    <w:uiPriority w:val="99"/>
    <w:rsid w:val="00E503C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locked/>
    <w:rsid w:val="00E503C1"/>
    <w:rPr>
      <w:rFonts w:ascii="Calibri" w:hAnsi="Calibri" w:cs="Arial"/>
      <w:sz w:val="24"/>
      <w:szCs w:val="24"/>
      <w:lang w:val="fr-BE"/>
    </w:rPr>
  </w:style>
  <w:style w:type="paragraph" w:styleId="En-ttedetabledesmatires">
    <w:name w:val="TOC Heading"/>
    <w:basedOn w:val="Titre1"/>
    <w:next w:val="Normal"/>
    <w:uiPriority w:val="39"/>
    <w:qFormat/>
    <w:rsid w:val="00490785"/>
    <w:pPr>
      <w:numPr>
        <w:numId w:val="0"/>
      </w:numPr>
      <w:outlineLvl w:val="9"/>
    </w:pPr>
    <w:rPr>
      <w:color w:val="E4313D"/>
    </w:rPr>
  </w:style>
  <w:style w:type="paragraph" w:styleId="Lgende">
    <w:name w:val="caption"/>
    <w:basedOn w:val="Normal"/>
    <w:next w:val="Normal"/>
    <w:uiPriority w:val="99"/>
    <w:qFormat/>
    <w:rsid w:val="005E125C"/>
    <w:rPr>
      <w:caps/>
      <w:spacing w:val="10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5E125C"/>
    <w:pPr>
      <w:ind w:left="720"/>
    </w:pPr>
  </w:style>
  <w:style w:type="paragraph" w:styleId="Pieddepage">
    <w:name w:val="footer"/>
    <w:basedOn w:val="Normal"/>
    <w:link w:val="PieddepageCar"/>
    <w:uiPriority w:val="99"/>
    <w:rsid w:val="00E503C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503C1"/>
    <w:rPr>
      <w:rFonts w:ascii="Calibri" w:hAnsi="Calibri" w:cs="Arial"/>
      <w:sz w:val="24"/>
      <w:szCs w:val="24"/>
      <w:lang w:val="fr-BE"/>
    </w:rPr>
  </w:style>
  <w:style w:type="character" w:styleId="Rfrenceintense">
    <w:name w:val="Intense Reference"/>
    <w:basedOn w:val="Policepardfaut"/>
    <w:uiPriority w:val="99"/>
    <w:qFormat/>
    <w:rsid w:val="005E125C"/>
    <w:rPr>
      <w:b/>
      <w:smallCaps/>
    </w:rPr>
  </w:style>
  <w:style w:type="character" w:styleId="Rfrencelgre">
    <w:name w:val="Subtle Reference"/>
    <w:uiPriority w:val="99"/>
    <w:qFormat/>
    <w:rsid w:val="005E125C"/>
    <w:rPr>
      <w:rFonts w:cs="Calibri"/>
      <w:b/>
      <w:bCs/>
      <w:color w:val="822433"/>
      <w:lang w:val="fr-FR"/>
    </w:rPr>
  </w:style>
  <w:style w:type="paragraph" w:styleId="Sansinterligne">
    <w:name w:val="No Spacing"/>
    <w:aliases w:val="Avec puces BSB"/>
    <w:basedOn w:val="Paragraphedeliste"/>
    <w:link w:val="SansinterligneCar"/>
    <w:uiPriority w:val="1"/>
    <w:qFormat/>
    <w:rsid w:val="005E125C"/>
    <w:pPr>
      <w:numPr>
        <w:numId w:val="5"/>
      </w:numPr>
      <w:tabs>
        <w:tab w:val="left" w:pos="709"/>
      </w:tabs>
    </w:pPr>
    <w:rPr>
      <w:b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5E125C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5E125C"/>
    <w:rPr>
      <w:rFonts w:ascii="Calibri" w:hAnsi="Calibri" w:cs="Arial"/>
      <w:i/>
      <w:iCs/>
      <w:smallCaps/>
      <w:spacing w:val="10"/>
      <w:sz w:val="28"/>
      <w:szCs w:val="28"/>
      <w:lang w:eastAsia="en-US"/>
    </w:rPr>
  </w:style>
  <w:style w:type="paragraph" w:styleId="Titre">
    <w:name w:val="Title"/>
    <w:basedOn w:val="Normal"/>
    <w:next w:val="Normal"/>
    <w:link w:val="TitreCar"/>
    <w:uiPriority w:val="99"/>
    <w:rsid w:val="00E503C1"/>
    <w:pPr>
      <w:spacing w:after="300"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E503C1"/>
    <w:rPr>
      <w:rFonts w:ascii="Calibri" w:hAnsi="Calibri" w:cs="Arial"/>
      <w:smallCaps/>
      <w:sz w:val="52"/>
      <w:szCs w:val="52"/>
      <w:lang w:val="fr-BE"/>
    </w:rPr>
  </w:style>
  <w:style w:type="character" w:styleId="Titredulivre">
    <w:name w:val="Book Title"/>
    <w:basedOn w:val="Policepardfaut"/>
    <w:uiPriority w:val="99"/>
    <w:qFormat/>
    <w:rsid w:val="005E125C"/>
    <w:rPr>
      <w:rFonts w:cs="Times New Roman"/>
      <w:i/>
      <w:iCs/>
      <w:smallCaps/>
      <w:spacing w:val="5"/>
    </w:rPr>
  </w:style>
  <w:style w:type="paragraph" w:styleId="TM1">
    <w:name w:val="toc 1"/>
    <w:basedOn w:val="Normal"/>
    <w:next w:val="Normal"/>
    <w:autoRedefine/>
    <w:uiPriority w:val="39"/>
    <w:rsid w:val="00E4641E"/>
    <w:pPr>
      <w:tabs>
        <w:tab w:val="left" w:pos="567"/>
        <w:tab w:val="right" w:leader="dot" w:pos="9639"/>
      </w:tabs>
      <w:spacing w:after="100"/>
      <w:ind w:left="567" w:hanging="567"/>
    </w:pPr>
    <w:rPr>
      <w:b/>
      <w:noProof/>
      <w:color w:val="860023" w:themeColor="accent1"/>
    </w:rPr>
  </w:style>
  <w:style w:type="paragraph" w:styleId="TM2">
    <w:name w:val="toc 2"/>
    <w:basedOn w:val="Normal"/>
    <w:next w:val="Normal"/>
    <w:autoRedefine/>
    <w:uiPriority w:val="39"/>
    <w:rsid w:val="00E22017"/>
    <w:pPr>
      <w:tabs>
        <w:tab w:val="left" w:pos="880"/>
        <w:tab w:val="right" w:leader="dot" w:pos="9498"/>
      </w:tabs>
      <w:spacing w:after="100"/>
      <w:ind w:left="851" w:hanging="611"/>
    </w:pPr>
  </w:style>
  <w:style w:type="paragraph" w:styleId="TM3">
    <w:name w:val="toc 3"/>
    <w:basedOn w:val="Normal"/>
    <w:next w:val="Normal"/>
    <w:autoRedefine/>
    <w:uiPriority w:val="39"/>
    <w:rsid w:val="00E22017"/>
    <w:pPr>
      <w:spacing w:after="100"/>
      <w:ind w:left="2127"/>
    </w:pPr>
    <w:rPr>
      <w:sz w:val="20"/>
    </w:rPr>
  </w:style>
  <w:style w:type="character" w:styleId="Lienhypertexte">
    <w:name w:val="Hyperlink"/>
    <w:basedOn w:val="Policepardfaut"/>
    <w:uiPriority w:val="99"/>
    <w:rsid w:val="00E503C1"/>
    <w:rPr>
      <w:rFonts w:cs="Times New Roman"/>
      <w:color w:val="808B95"/>
      <w:u w:val="single"/>
    </w:rPr>
  </w:style>
  <w:style w:type="numbering" w:customStyle="1" w:styleId="Style1">
    <w:name w:val="Style1"/>
    <w:rsid w:val="009415A5"/>
    <w:pPr>
      <w:numPr>
        <w:numId w:val="1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23488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3488B"/>
    <w:rPr>
      <w:rFonts w:ascii="Calibri" w:hAnsi="Calibri" w:cs="Arial"/>
      <w:lang w:eastAsia="en-US"/>
    </w:rPr>
  </w:style>
  <w:style w:type="character" w:styleId="Marquedecommentaire">
    <w:name w:val="annotation reference"/>
    <w:basedOn w:val="Policepardfaut"/>
    <w:uiPriority w:val="99"/>
    <w:semiHidden/>
    <w:rsid w:val="00513B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13B51"/>
    <w:pPr>
      <w:spacing w:after="0"/>
      <w:contextualSpacing w:val="0"/>
      <w:jc w:val="left"/>
    </w:pPr>
    <w:rPr>
      <w:rFonts w:ascii="Times New Roman" w:eastAsia="MS Mincho" w:hAnsi="Times New Roman" w:cs="Times New Roman"/>
      <w:sz w:val="20"/>
      <w:szCs w:val="20"/>
      <w:lang w:val="fr-FR" w:eastAsia="ja-JP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3B51"/>
    <w:rPr>
      <w:rFonts w:ascii="Times New Roman" w:eastAsia="MS Mincho" w:hAnsi="Times New Roman"/>
      <w:lang w:val="fr-FR" w:eastAsia="ja-JP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1A744A"/>
    <w:pPr>
      <w:spacing w:after="120" w:line="276" w:lineRule="auto"/>
      <w:ind w:left="283"/>
      <w:contextualSpacing w:val="0"/>
      <w:jc w:val="left"/>
    </w:pPr>
    <w:rPr>
      <w:rFonts w:ascii="Garamond" w:eastAsia="Calibri" w:hAnsi="Garamond" w:cs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1A744A"/>
    <w:rPr>
      <w:rFonts w:ascii="Garamond" w:eastAsia="Calibri" w:hAnsi="Garamond"/>
      <w:sz w:val="22"/>
      <w:szCs w:val="22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4D1105"/>
    <w:rPr>
      <w:vertAlign w:val="superscript"/>
    </w:rPr>
  </w:style>
  <w:style w:type="character" w:customStyle="1" w:styleId="Emphaseple1">
    <w:name w:val="Emphase pâle1"/>
    <w:aliases w:val="Sous-titre 2"/>
    <w:uiPriority w:val="99"/>
    <w:rsid w:val="006B53BB"/>
    <w:rPr>
      <w:color w:val="820000"/>
      <w:u w:val="single"/>
    </w:rPr>
  </w:style>
  <w:style w:type="table" w:styleId="Grilledutableau">
    <w:name w:val="Table Grid"/>
    <w:basedOn w:val="TableauNormal"/>
    <w:uiPriority w:val="39"/>
    <w:locked/>
    <w:rsid w:val="006B53BB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-Accent2">
    <w:name w:val="Medium Shading 1 Accent 2"/>
    <w:basedOn w:val="TableauNormal"/>
    <w:uiPriority w:val="63"/>
    <w:rsid w:val="006B53BB"/>
    <w:tblPr>
      <w:tblStyleRowBandSize w:val="1"/>
      <w:tblStyleColBandSize w:val="1"/>
      <w:tblBorders>
        <w:top w:val="single" w:sz="8" w:space="0" w:color="647382" w:themeColor="accent2" w:themeTint="BF"/>
        <w:left w:val="single" w:sz="8" w:space="0" w:color="647382" w:themeColor="accent2" w:themeTint="BF"/>
        <w:bottom w:val="single" w:sz="8" w:space="0" w:color="647382" w:themeColor="accent2" w:themeTint="BF"/>
        <w:right w:val="single" w:sz="8" w:space="0" w:color="647382" w:themeColor="accent2" w:themeTint="BF"/>
        <w:insideH w:val="single" w:sz="8" w:space="0" w:color="6473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7382" w:themeColor="accent2" w:themeTint="BF"/>
          <w:left w:val="single" w:sz="8" w:space="0" w:color="647382" w:themeColor="accent2" w:themeTint="BF"/>
          <w:bottom w:val="single" w:sz="8" w:space="0" w:color="647382" w:themeColor="accent2" w:themeTint="BF"/>
          <w:right w:val="single" w:sz="8" w:space="0" w:color="647382" w:themeColor="accent2" w:themeTint="BF"/>
          <w:insideH w:val="nil"/>
          <w:insideV w:val="nil"/>
        </w:tcBorders>
        <w:shd w:val="clear" w:color="auto" w:fill="3C45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7382" w:themeColor="accent2" w:themeTint="BF"/>
          <w:left w:val="single" w:sz="8" w:space="0" w:color="647382" w:themeColor="accent2" w:themeTint="BF"/>
          <w:bottom w:val="single" w:sz="8" w:space="0" w:color="647382" w:themeColor="accent2" w:themeTint="BF"/>
          <w:right w:val="single" w:sz="8" w:space="0" w:color="6473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0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0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6B53BB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B53BB"/>
    <w:rPr>
      <w:rFonts w:ascii="Calibri" w:hAnsi="Calibri" w:cs="Arial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6B53BB"/>
    <w:rPr>
      <w:vertAlign w:val="superscript"/>
    </w:rPr>
  </w:style>
  <w:style w:type="paragraph" w:styleId="Corpsdetexte3">
    <w:name w:val="Body Text 3"/>
    <w:basedOn w:val="Normal"/>
    <w:link w:val="Corpsdetexte3Car"/>
    <w:uiPriority w:val="99"/>
    <w:unhideWhenUsed/>
    <w:rsid w:val="006B53B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6B53BB"/>
    <w:rPr>
      <w:rFonts w:ascii="Calibri" w:hAnsi="Calibri" w:cs="Arial"/>
      <w:sz w:val="16"/>
      <w:szCs w:val="16"/>
      <w:lang w:eastAsia="en-US"/>
    </w:rPr>
  </w:style>
  <w:style w:type="table" w:customStyle="1" w:styleId="Ombrageclair1">
    <w:name w:val="Ombrage clair1"/>
    <w:basedOn w:val="TableauNormal"/>
    <w:uiPriority w:val="60"/>
    <w:rsid w:val="006B53BB"/>
    <w:rPr>
      <w:color w:val="0E0F11" w:themeColor="text1" w:themeShade="BF"/>
    </w:rPr>
    <w:tblPr>
      <w:tblStyleRowBandSize w:val="1"/>
      <w:tblStyleColBandSize w:val="1"/>
      <w:tblBorders>
        <w:top w:val="single" w:sz="8" w:space="0" w:color="131518" w:themeColor="text1"/>
        <w:bottom w:val="single" w:sz="8" w:space="0" w:color="13151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1518" w:themeColor="text1"/>
          <w:left w:val="nil"/>
          <w:bottom w:val="single" w:sz="8" w:space="0" w:color="13151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1518" w:themeColor="text1"/>
          <w:left w:val="nil"/>
          <w:bottom w:val="single" w:sz="8" w:space="0" w:color="13151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3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C3CC" w:themeFill="text1" w:themeFillTint="3F"/>
      </w:tcPr>
    </w:tblStylePr>
  </w:style>
  <w:style w:type="paragraph" w:styleId="Corpsdetexte">
    <w:name w:val="Body Text"/>
    <w:basedOn w:val="Normal"/>
    <w:link w:val="CorpsdetexteCar"/>
    <w:uiPriority w:val="99"/>
    <w:unhideWhenUsed/>
    <w:rsid w:val="006B53B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6B53BB"/>
    <w:rPr>
      <w:rFonts w:ascii="Calibri" w:hAnsi="Calibri" w:cs="Arial"/>
      <w:sz w:val="24"/>
      <w:szCs w:val="24"/>
      <w:lang w:eastAsia="en-US"/>
    </w:rPr>
  </w:style>
  <w:style w:type="table" w:customStyle="1" w:styleId="Ombrageclair10">
    <w:name w:val="Ombrage clair1"/>
    <w:basedOn w:val="TableauNormal"/>
    <w:uiPriority w:val="60"/>
    <w:rsid w:val="00D9414D"/>
    <w:rPr>
      <w:color w:val="0E0F11" w:themeColor="text1" w:themeShade="BF"/>
    </w:rPr>
    <w:tblPr>
      <w:tblStyleRowBandSize w:val="1"/>
      <w:tblStyleColBandSize w:val="1"/>
      <w:tblBorders>
        <w:top w:val="single" w:sz="8" w:space="0" w:color="131518" w:themeColor="text1"/>
        <w:bottom w:val="single" w:sz="8" w:space="0" w:color="13151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1518" w:themeColor="text1"/>
          <w:left w:val="nil"/>
          <w:bottom w:val="single" w:sz="8" w:space="0" w:color="13151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1518" w:themeColor="text1"/>
          <w:left w:val="nil"/>
          <w:bottom w:val="single" w:sz="8" w:space="0" w:color="13151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3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C3CC" w:themeFill="text1" w:themeFillTint="3F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95401D"/>
    <w:rPr>
      <w:color w:val="BCC3C9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20899"/>
    <w:pPr>
      <w:spacing w:before="100" w:beforeAutospacing="1" w:after="100" w:afterAutospacing="1"/>
      <w:contextualSpacing w:val="0"/>
      <w:jc w:val="left"/>
    </w:pPr>
    <w:rPr>
      <w:rFonts w:ascii="Times New Roman" w:eastAsiaTheme="minorEastAsia" w:hAnsi="Times New Roman" w:cs="Times New Roman"/>
    </w:rPr>
  </w:style>
  <w:style w:type="paragraph" w:customStyle="1" w:styleId="Bulletsans">
    <w:name w:val="Bullet sans"/>
    <w:autoRedefine/>
    <w:rsid w:val="003E168E"/>
    <w:pPr>
      <w:tabs>
        <w:tab w:val="num" w:pos="927"/>
      </w:tabs>
      <w:ind w:left="927" w:hanging="360"/>
    </w:pPr>
    <w:rPr>
      <w:rFonts w:ascii="Comic Sans MS" w:hAnsi="Comic Sans MS"/>
      <w:szCs w:val="24"/>
      <w:lang w:val="fr-FR" w:eastAsia="fr-FR"/>
    </w:rPr>
  </w:style>
  <w:style w:type="paragraph" w:customStyle="1" w:styleId="Anne">
    <w:name w:val="Année:"/>
    <w:uiPriority w:val="99"/>
    <w:rsid w:val="003E168E"/>
    <w:pPr>
      <w:ind w:left="1985" w:hanging="1985"/>
      <w:jc w:val="both"/>
    </w:pPr>
    <w:rPr>
      <w:rFonts w:ascii="Lucida Grande" w:eastAsia="ヒラギノ角ゴ Pro W3" w:hAnsi="Lucida Grande"/>
      <w:b/>
      <w:color w:val="000000"/>
      <w:lang w:val="en-US"/>
    </w:rPr>
  </w:style>
  <w:style w:type="paragraph" w:styleId="TM6">
    <w:name w:val="toc 6"/>
    <w:basedOn w:val="Normal"/>
    <w:next w:val="Normal"/>
    <w:autoRedefine/>
    <w:locked/>
    <w:rsid w:val="00D441AC"/>
    <w:pPr>
      <w:spacing w:after="100"/>
      <w:ind w:left="1200"/>
    </w:pPr>
  </w:style>
  <w:style w:type="paragraph" w:styleId="TM9">
    <w:name w:val="toc 9"/>
    <w:basedOn w:val="Normal"/>
    <w:next w:val="Normal"/>
    <w:autoRedefine/>
    <w:locked/>
    <w:rsid w:val="00D441AC"/>
    <w:pPr>
      <w:spacing w:after="100"/>
      <w:ind w:left="1920"/>
    </w:pPr>
  </w:style>
  <w:style w:type="paragraph" w:customStyle="1" w:styleId="Addendum">
    <w:name w:val="Addendum"/>
    <w:basedOn w:val="Normal"/>
    <w:rsid w:val="003E22B5"/>
    <w:pPr>
      <w:spacing w:after="0"/>
      <w:contextualSpacing w:val="0"/>
      <w:jc w:val="center"/>
    </w:pPr>
    <w:rPr>
      <w:rFonts w:ascii="Tahoma" w:eastAsia="MS Mincho" w:hAnsi="Tahoma" w:cs="Times New Roman"/>
      <w:b/>
      <w:sz w:val="28"/>
      <w:u w:val="single"/>
      <w:lang w:val="fr-FR"/>
    </w:rPr>
  </w:style>
  <w:style w:type="character" w:customStyle="1" w:styleId="SansinterligneCar">
    <w:name w:val="Sans interligne Car"/>
    <w:aliases w:val="Avec puces BSB Car"/>
    <w:link w:val="Sansinterligne"/>
    <w:uiPriority w:val="1"/>
    <w:rsid w:val="003E0E18"/>
    <w:rPr>
      <w:rFonts w:ascii="Calibri" w:hAnsi="Calibri" w:cs="Arial"/>
      <w:b/>
      <w:color w:val="464E59" w:themeColor="text1" w:themeTint="BF"/>
      <w:sz w:val="24"/>
      <w:szCs w:val="24"/>
      <w:lang w:eastAsia="en-US"/>
    </w:rPr>
  </w:style>
  <w:style w:type="table" w:styleId="Tramemoyenne1-Accent1">
    <w:name w:val="Medium Shading 1 Accent 1"/>
    <w:basedOn w:val="TableauNormal"/>
    <w:uiPriority w:val="63"/>
    <w:rsid w:val="003E0E18"/>
    <w:tblPr>
      <w:tblStyleRowBandSize w:val="1"/>
      <w:tblStyleColBandSize w:val="1"/>
      <w:tblBorders>
        <w:top w:val="single" w:sz="8" w:space="0" w:color="E4003B" w:themeColor="accent1" w:themeTint="BF"/>
        <w:left w:val="single" w:sz="8" w:space="0" w:color="E4003B" w:themeColor="accent1" w:themeTint="BF"/>
        <w:bottom w:val="single" w:sz="8" w:space="0" w:color="E4003B" w:themeColor="accent1" w:themeTint="BF"/>
        <w:right w:val="single" w:sz="8" w:space="0" w:color="E4003B" w:themeColor="accent1" w:themeTint="BF"/>
        <w:insideH w:val="single" w:sz="8" w:space="0" w:color="E400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003B" w:themeColor="accent1" w:themeTint="BF"/>
          <w:left w:val="single" w:sz="8" w:space="0" w:color="E4003B" w:themeColor="accent1" w:themeTint="BF"/>
          <w:bottom w:val="single" w:sz="8" w:space="0" w:color="E4003B" w:themeColor="accent1" w:themeTint="BF"/>
          <w:right w:val="single" w:sz="8" w:space="0" w:color="E4003B" w:themeColor="accent1" w:themeTint="BF"/>
          <w:insideH w:val="nil"/>
          <w:insideV w:val="nil"/>
        </w:tcBorders>
        <w:shd w:val="clear" w:color="auto" w:fill="860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003B" w:themeColor="accent1" w:themeTint="BF"/>
          <w:left w:val="single" w:sz="8" w:space="0" w:color="E4003B" w:themeColor="accent1" w:themeTint="BF"/>
          <w:bottom w:val="single" w:sz="8" w:space="0" w:color="E4003B" w:themeColor="accent1" w:themeTint="BF"/>
          <w:right w:val="single" w:sz="8" w:space="0" w:color="E400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2B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2B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D7FB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D7FB2"/>
    <w:rPr>
      <w:rFonts w:ascii="Calibri" w:hAnsi="Calibri" w:cs="Arial"/>
      <w:sz w:val="24"/>
      <w:szCs w:val="24"/>
      <w:lang w:eastAsia="en-US"/>
    </w:rPr>
  </w:style>
  <w:style w:type="character" w:customStyle="1" w:styleId="innertext">
    <w:name w:val="inner_text"/>
    <w:basedOn w:val="Policepardfaut"/>
    <w:rsid w:val="00E47AE2"/>
  </w:style>
  <w:style w:type="paragraph" w:styleId="Rvision">
    <w:name w:val="Revision"/>
    <w:hidden/>
    <w:uiPriority w:val="99"/>
    <w:semiHidden/>
    <w:rsid w:val="004B5877"/>
    <w:rPr>
      <w:rFonts w:ascii="Calibri" w:hAnsi="Calibri" w:cs="Arial"/>
      <w:color w:val="464E59" w:themeColor="text1" w:themeTint="BF"/>
      <w:sz w:val="24"/>
      <w:szCs w:val="24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47408"/>
    <w:rPr>
      <w:rFonts w:ascii="Calibri" w:hAnsi="Calibri" w:cs="Arial"/>
      <w:color w:val="464E59" w:themeColor="text1" w:themeTint="BF"/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788A"/>
    <w:pPr>
      <w:spacing w:after="240"/>
      <w:contextualSpacing/>
      <w:jc w:val="both"/>
    </w:pPr>
    <w:rPr>
      <w:rFonts w:ascii="Calibri" w:eastAsia="Times New Roman" w:hAnsi="Calibri" w:cs="Arial"/>
      <w:b/>
      <w:bCs/>
      <w:lang w:val="fr-BE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788A"/>
    <w:rPr>
      <w:rFonts w:ascii="Calibri" w:eastAsia="MS Mincho" w:hAnsi="Calibri" w:cs="Arial"/>
      <w:b/>
      <w:bCs/>
      <w:color w:val="464E59" w:themeColor="text1" w:themeTint="BF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19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55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6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BBBBBB"/>
                <w:right w:val="single" w:sz="6" w:space="0" w:color="BBBBBB"/>
              </w:divBdr>
              <w:divsChild>
                <w:div w:id="21299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3286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3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BBBBBB"/>
                <w:right w:val="single" w:sz="6" w:space="0" w:color="BBBBBB"/>
              </w:divBdr>
              <w:divsChild>
                <w:div w:id="5549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1184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83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BBBBBB"/>
                <w:right w:val="single" w:sz="6" w:space="0" w:color="BBBBBB"/>
              </w:divBdr>
              <w:divsChild>
                <w:div w:id="8647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1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9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5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0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2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49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7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5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7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381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893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171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64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5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5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8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4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8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6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3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1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196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82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8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2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4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6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1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294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37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21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42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420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4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7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1">
  <a:themeElements>
    <a:clrScheme name="">
      <a:dk1>
        <a:srgbClr val="131518"/>
      </a:dk1>
      <a:lt1>
        <a:srgbClr val="FFFFFF"/>
      </a:lt1>
      <a:dk2>
        <a:srgbClr val="3C454E"/>
      </a:dk2>
      <a:lt2>
        <a:srgbClr val="BCC3C9"/>
      </a:lt2>
      <a:accent1>
        <a:srgbClr val="860023"/>
      </a:accent1>
      <a:accent2>
        <a:srgbClr val="3C454E"/>
      </a:accent2>
      <a:accent3>
        <a:srgbClr val="FFFFFF"/>
      </a:accent3>
      <a:accent4>
        <a:srgbClr val="0E1013"/>
      </a:accent4>
      <a:accent5>
        <a:srgbClr val="C3AAAC"/>
      </a:accent5>
      <a:accent6>
        <a:srgbClr val="353E46"/>
      </a:accent6>
      <a:hlink>
        <a:srgbClr val="808B95"/>
      </a:hlink>
      <a:folHlink>
        <a:srgbClr val="BCC3C9"/>
      </a:folHlink>
    </a:clrScheme>
    <a:fontScheme name="Nouvelle présentation">
      <a:majorFont>
        <a:latin typeface="Arial"/>
        <a:ea typeface="ＭＳ Ｐゴシック"/>
        <a:cs typeface="ＭＳ Ｐゴシック"/>
      </a:majorFont>
      <a:minorFont>
        <a:latin typeface="Arial"/>
        <a:ea typeface="ＭＳ Ｐゴシック"/>
        <a:cs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r-FR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charset="-128"/>
            <a:cs typeface="ＭＳ Ｐゴシック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r-FR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charset="-128"/>
            <a:cs typeface="ＭＳ Ｐゴシック" charset="-128"/>
          </a:defRPr>
        </a:defPPr>
      </a:lstStyle>
    </a:lnDef>
  </a:objectDefaults>
  <a:extraClrSchemeLst>
    <a:extraClrScheme>
      <a:clrScheme name="Nouvelle pré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Nouvelle pré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Nouvelle pré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Nouvelle pré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Nouvelle pré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Nouvelle pré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ouvelle pré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ouvelle pré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ouvelle pré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ouvelle pré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ouvelle pré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ouvelle pré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E6C72E3-80C8-4F1B-9B3F-65F45E39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4138</Words>
  <Characters>21351</Characters>
  <Application>Microsoft Office Word</Application>
  <DocSecurity>0</DocSecurity>
  <Lines>177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Horizon 2022</vt:lpstr>
    </vt:vector>
  </TitlesOfParts>
  <Company>EUROGROUP</Company>
  <LinksUpToDate>false</LinksUpToDate>
  <CharactersWithSpaces>25439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Horizon 2022</dc:title>
  <dc:creator>mds</dc:creator>
  <cp:lastModifiedBy>HOUZIAUX Jean-Philippe</cp:lastModifiedBy>
  <cp:revision>3</cp:revision>
  <cp:lastPrinted>2021-03-15T11:20:00Z</cp:lastPrinted>
  <dcterms:created xsi:type="dcterms:W3CDTF">2023-12-05T13:31:00Z</dcterms:created>
  <dcterms:modified xsi:type="dcterms:W3CDTF">2023-12-07T08:14:00Z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2021-03-24T10:43:45Z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9dfc3ea5-755a-4b60-b347-02fcdea4a3b1</vt:lpwstr>
  </property>
  <property fmtid="{D5CDD505-2E9C-101B-9397-08002B2CF9AE}" pid="8" name="MSIP_Label_97a477d1-147d-4e34-b5e3-7b26d2f44870_ContentBits">
    <vt:lpwstr>0</vt:lpwstr>
  </property>
</Properties>
</file>