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8C94" w14:textId="77777777" w:rsidR="004713F0" w:rsidRDefault="004713F0" w:rsidP="004713F0">
      <w:pPr>
        <w:pStyle w:val="Sam1"/>
        <w:numPr>
          <w:ilvl w:val="0"/>
          <w:numId w:val="0"/>
        </w:numPr>
        <w:ind w:left="851" w:hanging="851"/>
      </w:pPr>
      <w:bookmarkStart w:id="0" w:name="_Toc8393858"/>
      <w:r>
        <w:t>Annexe : calcul des ratios d’investissements</w:t>
      </w:r>
      <w:bookmarkEnd w:id="0"/>
    </w:p>
    <w:p w14:paraId="47750EFD" w14:textId="77777777" w:rsidR="004713F0" w:rsidRPr="00E446FA" w:rsidRDefault="004713F0" w:rsidP="004713F0">
      <w:pPr>
        <w:jc w:val="both"/>
        <w:outlineLvl w:val="0"/>
        <w:rPr>
          <w:rFonts w:ascii="Calibri" w:hAnsi="Calibri" w:cs="Arial"/>
          <w:color w:val="000000" w:themeColor="text1"/>
          <w:u w:val="single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2037"/>
        <w:gridCol w:w="169"/>
        <w:gridCol w:w="169"/>
        <w:gridCol w:w="365"/>
        <w:gridCol w:w="272"/>
        <w:gridCol w:w="272"/>
        <w:gridCol w:w="183"/>
        <w:gridCol w:w="160"/>
      </w:tblGrid>
      <w:tr w:rsidR="00096F04" w:rsidRPr="00BA31E8" w14:paraId="2C2424E1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D83F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>Calcul des ratios d'investissements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EF01" w14:textId="35E56641" w:rsidR="004713F0" w:rsidRPr="00E446FA" w:rsidRDefault="00A766BE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(Y compris les emprunts hors balise)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FEF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F81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34B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5BE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47D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683A7BC6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8570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C7E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5EF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C0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5B6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4E5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189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94C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8538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FC03CE" w:rsidRPr="00BA31E8" w14:paraId="29E8FBDE" w14:textId="77777777" w:rsidTr="00FC03CE">
        <w:trPr>
          <w:trHeight w:val="170"/>
        </w:trPr>
        <w:tc>
          <w:tcPr>
            <w:tcW w:w="30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14:paraId="26AB513E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>1. Ratio du volume de la dette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8A1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9B01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387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56B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D77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062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186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D6E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5DEEEDD5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4F35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A31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308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9BB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4D3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9CE4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B33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1D6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926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20655A94" w14:textId="77777777" w:rsidTr="00FC03CE">
        <w:trPr>
          <w:trHeight w:val="170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F1DA" w14:textId="10BE4C21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Recettes ordinaires </w:t>
            </w:r>
            <w:r w:rsidR="000F2004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globales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A23" w14:textId="387860A6" w:rsidR="004713F0" w:rsidRPr="00E446FA" w:rsidRDefault="004713F0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BE3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7D1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AD18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485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E42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A9D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F4A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43A18DEB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F69" w14:textId="76E259FF" w:rsidR="004713F0" w:rsidRPr="00E446FA" w:rsidRDefault="00096F04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(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le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cas échéant e</w:t>
            </w:r>
            <w:r w:rsidR="004713F0"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mprunts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rapatrié</w:t>
            </w:r>
            <w:r w:rsidR="00895CB0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s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à l’ordinaire </w:t>
            </w:r>
            <w:r w:rsidR="00895CB0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(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pour compenser des dépenses ordinaires</w:t>
            </w:r>
            <w:r w:rsidR="00895CB0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, CRAC, …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)</w:t>
            </w:r>
            <w:r w:rsidR="00895CB0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5292" w14:textId="3A807660" w:rsidR="004713F0" w:rsidRPr="00E446FA" w:rsidRDefault="00FC03CE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7598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17C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9CD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B2B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91F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4E48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02E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2DE17EF6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5214" w14:textId="480CA3BF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DB6" w14:textId="7440A9AD" w:rsidR="004713F0" w:rsidRPr="00E446FA" w:rsidRDefault="004713F0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1DC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C3F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F48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C22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F7B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DAC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4128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220B1906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7EA1" w14:textId="6A3FD939" w:rsidR="004713F0" w:rsidRPr="00A766BE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C978" w14:textId="6FBA4370" w:rsidR="004713F0" w:rsidRPr="00E446FA" w:rsidRDefault="004713F0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D86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097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D5F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C24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955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BA4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C13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7469F402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972" w14:textId="6390E2AF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 xml:space="preserve">Recettes ordinaires </w:t>
            </w:r>
            <w:r w:rsidR="00A766B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 xml:space="preserve">globales </w:t>
            </w: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>nettes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679" w14:textId="6D4A0C2D" w:rsidR="004713F0" w:rsidRPr="00E446FA" w:rsidRDefault="004713F0" w:rsidP="00FC03C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96B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E55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404E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E58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22D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7D5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905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0ACA2462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E1B9" w14:textId="77777777" w:rsidR="004713F0" w:rsidRPr="00FC03CE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40"/>
                <w:szCs w:val="4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2664" w14:textId="77777777" w:rsidR="004713F0" w:rsidRPr="00E446FA" w:rsidRDefault="004713F0" w:rsidP="00FC03C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75F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471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FB1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BB5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902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438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E12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0CD9B173" w14:textId="77777777" w:rsidTr="00FC03CE">
        <w:trPr>
          <w:trHeight w:val="170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23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Encours des emprunts en part propre au 31/12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459" w14:textId="4AE962C5" w:rsidR="004713F0" w:rsidRPr="00E446FA" w:rsidRDefault="004713F0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ECAE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D1D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E31E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C57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890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864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0684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5B83669C" w14:textId="77777777" w:rsidTr="00FC03CE">
        <w:trPr>
          <w:trHeight w:val="170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44CC" w14:textId="38095B5B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Recettes ordinaires </w:t>
            </w:r>
            <w:r w:rsidR="000F2004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globales </w:t>
            </w: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nettes</w:t>
            </w: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0C8B" w14:textId="7F108983" w:rsidR="004713F0" w:rsidRPr="00E446FA" w:rsidRDefault="00FC03CE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007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E7F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8ED4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448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4C34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2EF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D64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644F65E6" w14:textId="77777777" w:rsidTr="00FC03CE">
        <w:trPr>
          <w:gridAfter w:val="1"/>
          <w:wAfter w:w="88" w:type="pct"/>
          <w:trHeight w:val="170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045732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>Ratio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9201EA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7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C60454E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 xml:space="preserve">MAXIMUM 125% </w:t>
            </w:r>
          </w:p>
        </w:tc>
      </w:tr>
      <w:tr w:rsidR="00096F04" w:rsidRPr="00BA31E8" w14:paraId="328BE13D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1AF8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3FE883F2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561AAB50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F214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D731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11D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86C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3078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640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503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C791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7529431E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B9A7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0301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EDD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3EF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D50E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5FB1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C87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5BC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371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FC03CE" w:rsidRPr="00BA31E8" w14:paraId="65F7D10A" w14:textId="77777777" w:rsidTr="00FC03CE">
        <w:trPr>
          <w:trHeight w:val="170"/>
        </w:trPr>
        <w:tc>
          <w:tcPr>
            <w:tcW w:w="30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14:paraId="4B00BBBA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>2. Ratio des charges financières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A2B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1FA4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DCC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7E0E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CF0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279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BDB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6C0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2D5EDC59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4DD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14F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C02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D7D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F8A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ABD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C93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7EC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26B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0B689641" w14:textId="77777777" w:rsidTr="00FC03CE">
        <w:trPr>
          <w:trHeight w:val="170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2012" w14:textId="022A69B5" w:rsidR="004713F0" w:rsidRPr="00E446FA" w:rsidRDefault="00731444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Charges</w:t>
            </w:r>
            <w:r w:rsidR="004713F0"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totales des</w:t>
            </w:r>
            <w:r w:rsidR="004713F0"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dette</w:t>
            </w:r>
            <w:r w:rsidR="00A766B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s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EEF" w14:textId="7D209618" w:rsidR="004713F0" w:rsidRPr="00E446FA" w:rsidRDefault="004713F0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A9B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730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C1D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F0F4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7072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9AE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99C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36AA81BE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F41C" w14:textId="5BF6508F" w:rsidR="004713F0" w:rsidRPr="00E446FA" w:rsidRDefault="00731444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Charge d’e</w:t>
            </w:r>
            <w:r w:rsidR="004713F0"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mprunts part </w:t>
            </w:r>
            <w:r w:rsidR="00895CB0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autorité supérieure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E5C" w14:textId="4F299BFA" w:rsidR="004713F0" w:rsidRPr="00E446FA" w:rsidRDefault="00FC03CE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F79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DCA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1F4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93E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5B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755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85B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16765FE8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1BB5" w14:textId="34FC3EE0" w:rsidR="004713F0" w:rsidRPr="00E446FA" w:rsidRDefault="00731444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Charge d’e</w:t>
            </w:r>
            <w:r w:rsidR="004713F0"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mprunts part tiers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C5BF" w14:textId="0A51B850" w:rsidR="004713F0" w:rsidRPr="00E446FA" w:rsidRDefault="00FC03CE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05C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8C6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FED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42C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5B5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791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48B1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3B3AC575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9229" w14:textId="0C004A2D" w:rsidR="004713F0" w:rsidRPr="00731444" w:rsidRDefault="004713F0" w:rsidP="00FC11DE">
            <w:pPr>
              <w:rPr>
                <w:rFonts w:ascii="Calibri" w:hAnsi="Calibri" w:cs="Arial"/>
                <w:strike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E53" w14:textId="56A33B5F" w:rsidR="004713F0" w:rsidRPr="00E446FA" w:rsidRDefault="004713F0" w:rsidP="00FC03C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57F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B5A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C97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AF1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C0D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273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2F6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7FF1EC87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EC13" w14:textId="019323EC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>Charges financières nettes</w:t>
            </w:r>
            <w:r w:rsidR="007314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731444" w:rsidRPr="00731444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(part </w:t>
            </w:r>
            <w:r w:rsidR="00C8510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provinci</w:t>
            </w:r>
            <w:r w:rsidR="00731444" w:rsidRPr="00731444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ale)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52F" w14:textId="7C189D84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 xml:space="preserve">                       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759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58A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C6C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838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CD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C61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FC61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4A173640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E85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  <w:p w14:paraId="06DCF74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E02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CF5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819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6C2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D608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BDC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896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30C1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251C18DD" w14:textId="77777777" w:rsidTr="00FC03CE">
        <w:trPr>
          <w:trHeight w:val="170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22CB" w14:textId="273BB2F4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Charges financières nettes</w:t>
            </w:r>
            <w:r w:rsidR="00FC03C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(part </w:t>
            </w:r>
            <w:r w:rsidR="00C8510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provinci</w:t>
            </w:r>
            <w:r w:rsidR="00FC03C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ale)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B503" w14:textId="575FC398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                      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2A4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C440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8D6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DDE5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717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6CFA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7ED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1D62B067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A6AF" w14:textId="198A2F4B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Recettes ordinaires nettes</w:t>
            </w:r>
            <w:r w:rsidR="000F2004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hors prélèvement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5D98" w14:textId="0A8F2ED1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                  </w:t>
            </w:r>
            <w:r w:rsidR="00FC03C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/</w:t>
            </w:r>
            <w:r w:rsidRPr="00E446FA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   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57C7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32A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F854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946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A7E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63B8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6E0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1F2D92D9" w14:textId="77777777" w:rsidTr="00FC03CE">
        <w:trPr>
          <w:gridAfter w:val="1"/>
          <w:wAfter w:w="88" w:type="pct"/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16192F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>Ratio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D12200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7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521232A4" w14:textId="77777777" w:rsidR="004713F0" w:rsidRPr="00E446FA" w:rsidRDefault="004713F0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E446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 xml:space="preserve">MAXIMUM 17,5% </w:t>
            </w:r>
          </w:p>
        </w:tc>
      </w:tr>
      <w:tr w:rsidR="00096F04" w:rsidRPr="00BA31E8" w14:paraId="243EA183" w14:textId="77777777" w:rsidTr="00FC03CE">
        <w:trPr>
          <w:gridAfter w:val="1"/>
          <w:wAfter w:w="88" w:type="pct"/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CE0E" w14:textId="381937A8" w:rsidR="000F2004" w:rsidRPr="00731444" w:rsidRDefault="000F2004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731444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Charges financières nettes</w:t>
            </w:r>
            <w:r w:rsidR="00FC03C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 xml:space="preserve"> (part </w:t>
            </w:r>
            <w:r w:rsidR="00C8510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provinci</w:t>
            </w:r>
            <w:r w:rsidR="00FC03CE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ale)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D6F0" w14:textId="3203B077" w:rsidR="000F2004" w:rsidRPr="00E446FA" w:rsidRDefault="000F2004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 xml:space="preserve">                   </w:t>
            </w:r>
          </w:p>
        </w:tc>
        <w:tc>
          <w:tcPr>
            <w:tcW w:w="7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8595" w14:textId="77777777" w:rsidR="000F2004" w:rsidRPr="000F2004" w:rsidRDefault="000F2004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17F05431" w14:textId="77777777" w:rsidTr="00FC03CE">
        <w:trPr>
          <w:gridAfter w:val="1"/>
          <w:wAfter w:w="88" w:type="pct"/>
          <w:trHeight w:val="170"/>
        </w:trPr>
        <w:tc>
          <w:tcPr>
            <w:tcW w:w="3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7BF3" w14:textId="28D579A8" w:rsidR="000F2004" w:rsidRPr="00731444" w:rsidRDefault="000F2004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r w:rsidRPr="00731444"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  <w:t>Dépenses ordinaires nettes hors prélèvement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09E6" w14:textId="6C453E17" w:rsidR="000F2004" w:rsidRDefault="000F2004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 xml:space="preserve">                   </w:t>
            </w:r>
            <w:r w:rsidR="00FC03C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7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57042" w14:textId="77777777" w:rsidR="000F2004" w:rsidRPr="000F2004" w:rsidRDefault="000F2004" w:rsidP="00FC11D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5ADD4545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D6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338E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  <w:p w14:paraId="185EAC5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  <w:p w14:paraId="0305A88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  <w:p w14:paraId="0B1FC5C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  <w:p w14:paraId="5CF2F84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80DD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A156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2E3F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DDBB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4DA3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  <w:bookmarkStart w:id="1" w:name="RANGE!G28"/>
            <w:bookmarkStart w:id="2" w:name="RANGE!G27"/>
            <w:bookmarkEnd w:id="1"/>
            <w:bookmarkEnd w:id="2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460C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2069" w14:textId="77777777" w:rsidR="004713F0" w:rsidRPr="00E446FA" w:rsidRDefault="004713F0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BA31E8" w14:paraId="1A19FBEA" w14:textId="77777777" w:rsidTr="00FC03CE">
        <w:trPr>
          <w:trHeight w:val="170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681F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4588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F24D6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4E296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5ADA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262C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630A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569E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B906" w14:textId="77777777" w:rsidR="000C51A3" w:rsidRPr="00E446FA" w:rsidRDefault="000C51A3" w:rsidP="00FC11DE">
            <w:pPr>
              <w:rPr>
                <w:rFonts w:ascii="Calibri" w:hAnsi="Calibri" w:cs="Arial"/>
                <w:color w:val="000000"/>
                <w:sz w:val="20"/>
                <w:szCs w:val="20"/>
                <w:lang w:eastAsia="fr-BE"/>
              </w:rPr>
            </w:pPr>
          </w:p>
        </w:tc>
      </w:tr>
    </w:tbl>
    <w:p w14:paraId="579599D0" w14:textId="77777777" w:rsidR="004713F0" w:rsidRPr="00E446FA" w:rsidRDefault="004713F0" w:rsidP="004713F0">
      <w:pPr>
        <w:pStyle w:val="WW-Standard"/>
        <w:tabs>
          <w:tab w:val="left" w:pos="2552"/>
        </w:tabs>
        <w:rPr>
          <w:rFonts w:ascii="Calibri" w:hAnsi="Calibri" w:cs="Arial"/>
          <w:sz w:val="20"/>
          <w:szCs w:val="20"/>
        </w:rPr>
      </w:pPr>
    </w:p>
    <w:p w14:paraId="213A9B74" w14:textId="77777777" w:rsidR="004713F0" w:rsidRPr="00404136" w:rsidRDefault="004713F0" w:rsidP="004713F0">
      <w:pPr>
        <w:pStyle w:val="WW-Standard"/>
        <w:tabs>
          <w:tab w:val="left" w:pos="2552"/>
        </w:tabs>
        <w:rPr>
          <w:rFonts w:ascii="Calibri" w:hAnsi="Calibri" w:cs="Arial"/>
        </w:rPr>
      </w:pPr>
    </w:p>
    <w:p w14:paraId="606A7147" w14:textId="77777777" w:rsidR="004713F0" w:rsidRPr="00CA40FA" w:rsidRDefault="004713F0" w:rsidP="004713F0">
      <w:pPr>
        <w:jc w:val="center"/>
        <w:rPr>
          <w:rFonts w:ascii="Calibri" w:hAnsi="Calibri"/>
        </w:rPr>
      </w:pPr>
      <w:bookmarkStart w:id="3" w:name="_Toc512520136"/>
      <w:bookmarkStart w:id="4" w:name="_Toc512520267"/>
      <w:bookmarkStart w:id="5" w:name="_Toc512520399"/>
      <w:bookmarkStart w:id="6" w:name="_Toc512520530"/>
      <w:bookmarkStart w:id="7" w:name="_Toc512520661"/>
      <w:bookmarkStart w:id="8" w:name="_Toc512520792"/>
      <w:bookmarkStart w:id="9" w:name="_Toc512520923"/>
      <w:bookmarkStart w:id="10" w:name="_Toc512606719"/>
      <w:bookmarkStart w:id="11" w:name="_Toc512606863"/>
      <w:bookmarkStart w:id="12" w:name="_Toc512606998"/>
      <w:bookmarkStart w:id="13" w:name="_Toc512872844"/>
      <w:bookmarkStart w:id="14" w:name="_Toc512520142"/>
      <w:bookmarkStart w:id="15" w:name="_Toc512520273"/>
      <w:bookmarkStart w:id="16" w:name="_Toc512520405"/>
      <w:bookmarkStart w:id="17" w:name="_Toc512520536"/>
      <w:bookmarkStart w:id="18" w:name="_Toc512520667"/>
      <w:bookmarkStart w:id="19" w:name="_Toc512520798"/>
      <w:bookmarkStart w:id="20" w:name="_Toc512520929"/>
      <w:bookmarkStart w:id="21" w:name="_Toc512606725"/>
      <w:bookmarkStart w:id="22" w:name="_Toc512520145"/>
      <w:bookmarkStart w:id="23" w:name="_Toc512520276"/>
      <w:bookmarkStart w:id="24" w:name="_Toc512520408"/>
      <w:bookmarkStart w:id="25" w:name="_Toc512520539"/>
      <w:bookmarkStart w:id="26" w:name="_Toc512520670"/>
      <w:bookmarkStart w:id="27" w:name="_Toc512520801"/>
      <w:bookmarkStart w:id="28" w:name="_Toc512520932"/>
      <w:bookmarkStart w:id="29" w:name="_Toc512606728"/>
      <w:bookmarkStart w:id="30" w:name="_Toc512520149"/>
      <w:bookmarkStart w:id="31" w:name="_Toc512520280"/>
      <w:bookmarkStart w:id="32" w:name="_Toc512520412"/>
      <w:bookmarkStart w:id="33" w:name="_Toc512520543"/>
      <w:bookmarkStart w:id="34" w:name="_Toc512520674"/>
      <w:bookmarkStart w:id="35" w:name="_Toc512520805"/>
      <w:bookmarkStart w:id="36" w:name="_Toc512520936"/>
      <w:bookmarkStart w:id="37" w:name="_Toc512606732"/>
      <w:bookmarkStart w:id="38" w:name="_Toc512520156"/>
      <w:bookmarkStart w:id="39" w:name="_Toc512520287"/>
      <w:bookmarkStart w:id="40" w:name="_Toc512520419"/>
      <w:bookmarkStart w:id="41" w:name="_Toc512520550"/>
      <w:bookmarkStart w:id="42" w:name="_Toc512520681"/>
      <w:bookmarkStart w:id="43" w:name="_Toc512520812"/>
      <w:bookmarkStart w:id="44" w:name="_Toc512520943"/>
      <w:bookmarkStart w:id="45" w:name="_Toc512606739"/>
      <w:bookmarkStart w:id="46" w:name="_Toc512606874"/>
      <w:bookmarkStart w:id="47" w:name="_Toc512607009"/>
      <w:bookmarkStart w:id="48" w:name="_Toc512872854"/>
      <w:bookmarkStart w:id="49" w:name="_Toc512520159"/>
      <w:bookmarkStart w:id="50" w:name="_Toc512520290"/>
      <w:bookmarkStart w:id="51" w:name="_Toc512520422"/>
      <w:bookmarkStart w:id="52" w:name="_Toc512520553"/>
      <w:bookmarkStart w:id="53" w:name="_Toc512520684"/>
      <w:bookmarkStart w:id="54" w:name="_Toc512520815"/>
      <w:bookmarkStart w:id="55" w:name="_Toc512520946"/>
      <w:bookmarkStart w:id="56" w:name="_Toc512606742"/>
      <w:bookmarkStart w:id="57" w:name="_Toc512606877"/>
      <w:bookmarkStart w:id="58" w:name="_Toc512607012"/>
      <w:bookmarkStart w:id="59" w:name="_Toc512872857"/>
      <w:bookmarkStart w:id="60" w:name="_Toc512520167"/>
      <w:bookmarkStart w:id="61" w:name="_Toc512520298"/>
      <w:bookmarkStart w:id="62" w:name="_Toc512520430"/>
      <w:bookmarkStart w:id="63" w:name="_Toc512520561"/>
      <w:bookmarkStart w:id="64" w:name="_Toc512520692"/>
      <w:bookmarkStart w:id="65" w:name="_Toc512520823"/>
      <w:bookmarkStart w:id="66" w:name="_Toc512520954"/>
      <w:bookmarkStart w:id="67" w:name="_Toc512606750"/>
      <w:bookmarkStart w:id="68" w:name="_Toc512606885"/>
      <w:bookmarkStart w:id="69" w:name="_Toc512607020"/>
      <w:bookmarkStart w:id="70" w:name="_Toc512872865"/>
      <w:bookmarkStart w:id="71" w:name="_Toc512520169"/>
      <w:bookmarkStart w:id="72" w:name="_Toc512520300"/>
      <w:bookmarkStart w:id="73" w:name="_Toc512520432"/>
      <w:bookmarkStart w:id="74" w:name="_Toc512520563"/>
      <w:bookmarkStart w:id="75" w:name="_Toc512520694"/>
      <w:bookmarkStart w:id="76" w:name="_Toc512520825"/>
      <w:bookmarkStart w:id="77" w:name="_Toc512520956"/>
      <w:bookmarkStart w:id="78" w:name="_Toc512606752"/>
      <w:bookmarkStart w:id="79" w:name="_Toc512606887"/>
      <w:bookmarkStart w:id="80" w:name="_Toc512607022"/>
      <w:bookmarkStart w:id="81" w:name="_Toc512872867"/>
      <w:bookmarkStart w:id="82" w:name="_Toc512520173"/>
      <w:bookmarkStart w:id="83" w:name="_Toc512520304"/>
      <w:bookmarkStart w:id="84" w:name="_Toc512520436"/>
      <w:bookmarkStart w:id="85" w:name="_Toc512520567"/>
      <w:bookmarkStart w:id="86" w:name="_Toc512520698"/>
      <w:bookmarkStart w:id="87" w:name="_Toc512520829"/>
      <w:bookmarkStart w:id="88" w:name="_Toc512520960"/>
      <w:bookmarkStart w:id="89" w:name="_Toc512606756"/>
      <w:bookmarkStart w:id="90" w:name="_Toc512606891"/>
      <w:bookmarkStart w:id="91" w:name="_Toc512607026"/>
      <w:bookmarkStart w:id="92" w:name="_Toc512872871"/>
      <w:bookmarkStart w:id="93" w:name="_Toc512520178"/>
      <w:bookmarkStart w:id="94" w:name="_Toc512520309"/>
      <w:bookmarkStart w:id="95" w:name="_Toc512520441"/>
      <w:bookmarkStart w:id="96" w:name="_Toc512520572"/>
      <w:bookmarkStart w:id="97" w:name="_Toc512520703"/>
      <w:bookmarkStart w:id="98" w:name="_Toc512520834"/>
      <w:bookmarkStart w:id="99" w:name="_Toc512520965"/>
      <w:bookmarkStart w:id="100" w:name="_Toc512606761"/>
      <w:bookmarkStart w:id="101" w:name="_Toc512606896"/>
      <w:bookmarkStart w:id="102" w:name="_Toc512607031"/>
      <w:bookmarkStart w:id="103" w:name="_Toc512872876"/>
      <w:bookmarkStart w:id="104" w:name="_Toc512606769"/>
      <w:bookmarkStart w:id="105" w:name="_Toc512606904"/>
      <w:bookmarkStart w:id="106" w:name="_Toc512607039"/>
      <w:bookmarkStart w:id="107" w:name="_Toc512872885"/>
      <w:bookmarkStart w:id="108" w:name="_Toc512606770"/>
      <w:bookmarkStart w:id="109" w:name="_Toc512606905"/>
      <w:bookmarkStart w:id="110" w:name="_Toc512607040"/>
      <w:bookmarkStart w:id="111" w:name="_Toc512872886"/>
      <w:bookmarkStart w:id="112" w:name="_Toc512606771"/>
      <w:bookmarkStart w:id="113" w:name="_Toc512606906"/>
      <w:bookmarkStart w:id="114" w:name="_Toc512607041"/>
      <w:bookmarkStart w:id="115" w:name="_Toc512872887"/>
      <w:bookmarkStart w:id="116" w:name="_Toc512520188"/>
      <w:bookmarkStart w:id="117" w:name="_Toc512520319"/>
      <w:bookmarkStart w:id="118" w:name="_Toc512520451"/>
      <w:bookmarkStart w:id="119" w:name="_Toc512520582"/>
      <w:bookmarkStart w:id="120" w:name="_Toc512520713"/>
      <w:bookmarkStart w:id="121" w:name="_Toc512520844"/>
      <w:bookmarkStart w:id="122" w:name="_Toc512520975"/>
      <w:bookmarkStart w:id="123" w:name="_Toc512606773"/>
      <w:bookmarkStart w:id="124" w:name="_Toc512606908"/>
      <w:bookmarkStart w:id="125" w:name="_Toc512607043"/>
      <w:bookmarkStart w:id="126" w:name="_Toc512872889"/>
      <w:bookmarkStart w:id="127" w:name="_Toc512520190"/>
      <w:bookmarkStart w:id="128" w:name="_Toc512520321"/>
      <w:bookmarkStart w:id="129" w:name="_Toc512520453"/>
      <w:bookmarkStart w:id="130" w:name="_Toc512520584"/>
      <w:bookmarkStart w:id="131" w:name="_Toc512520715"/>
      <w:bookmarkStart w:id="132" w:name="_Toc512520846"/>
      <w:bookmarkStart w:id="133" w:name="_Toc512520977"/>
      <w:bookmarkStart w:id="134" w:name="_Toc512606775"/>
      <w:bookmarkStart w:id="135" w:name="_Toc512606910"/>
      <w:bookmarkStart w:id="136" w:name="_Toc512607045"/>
      <w:bookmarkStart w:id="137" w:name="_Toc512872891"/>
      <w:bookmarkStart w:id="138" w:name="_Toc512520192"/>
      <w:bookmarkStart w:id="139" w:name="_Toc512520323"/>
      <w:bookmarkStart w:id="140" w:name="_Toc512520455"/>
      <w:bookmarkStart w:id="141" w:name="_Toc512520586"/>
      <w:bookmarkStart w:id="142" w:name="_Toc512520717"/>
      <w:bookmarkStart w:id="143" w:name="_Toc512520848"/>
      <w:bookmarkStart w:id="144" w:name="_Toc512520979"/>
      <w:bookmarkStart w:id="145" w:name="_Toc512606777"/>
      <w:bookmarkStart w:id="146" w:name="_Toc512606912"/>
      <w:bookmarkStart w:id="147" w:name="_Toc512607047"/>
      <w:bookmarkStart w:id="148" w:name="_Toc512872893"/>
      <w:bookmarkStart w:id="149" w:name="_Toc512520194"/>
      <w:bookmarkStart w:id="150" w:name="_Toc512520325"/>
      <w:bookmarkStart w:id="151" w:name="_Toc512520457"/>
      <w:bookmarkStart w:id="152" w:name="_Toc512520588"/>
      <w:bookmarkStart w:id="153" w:name="_Toc512520719"/>
      <w:bookmarkStart w:id="154" w:name="_Toc512520850"/>
      <w:bookmarkStart w:id="155" w:name="_Toc512520981"/>
      <w:bookmarkStart w:id="156" w:name="_Toc512606779"/>
      <w:bookmarkStart w:id="157" w:name="_Toc512606914"/>
      <w:bookmarkStart w:id="158" w:name="_Toc512607049"/>
      <w:bookmarkStart w:id="159" w:name="_Toc512872895"/>
      <w:bookmarkStart w:id="160" w:name="_Toc512520196"/>
      <w:bookmarkStart w:id="161" w:name="_Toc512520327"/>
      <w:bookmarkStart w:id="162" w:name="_Toc512520459"/>
      <w:bookmarkStart w:id="163" w:name="_Toc512520590"/>
      <w:bookmarkStart w:id="164" w:name="_Toc512520721"/>
      <w:bookmarkStart w:id="165" w:name="_Toc512520852"/>
      <w:bookmarkStart w:id="166" w:name="_Toc512520983"/>
      <w:bookmarkStart w:id="167" w:name="_Toc512606781"/>
      <w:bookmarkStart w:id="168" w:name="_Toc512606916"/>
      <w:bookmarkStart w:id="169" w:name="_Toc512607051"/>
      <w:bookmarkStart w:id="170" w:name="_Toc512872897"/>
      <w:bookmarkStart w:id="171" w:name="_Toc512520201"/>
      <w:bookmarkStart w:id="172" w:name="_Toc512520332"/>
      <w:bookmarkStart w:id="173" w:name="_Toc512520464"/>
      <w:bookmarkStart w:id="174" w:name="_Toc512520595"/>
      <w:bookmarkStart w:id="175" w:name="_Toc512520726"/>
      <w:bookmarkStart w:id="176" w:name="_Toc512520857"/>
      <w:bookmarkStart w:id="177" w:name="_Toc512520988"/>
      <w:bookmarkStart w:id="178" w:name="_Toc512606786"/>
      <w:bookmarkStart w:id="179" w:name="_Toc512606921"/>
      <w:bookmarkStart w:id="180" w:name="_Toc512607056"/>
      <w:bookmarkStart w:id="181" w:name="_Toc512872902"/>
      <w:bookmarkStart w:id="182" w:name="_Toc512520203"/>
      <w:bookmarkStart w:id="183" w:name="_Toc512520334"/>
      <w:bookmarkStart w:id="184" w:name="_Toc512520466"/>
      <w:bookmarkStart w:id="185" w:name="_Toc512520597"/>
      <w:bookmarkStart w:id="186" w:name="_Toc512520728"/>
      <w:bookmarkStart w:id="187" w:name="_Toc512520859"/>
      <w:bookmarkStart w:id="188" w:name="_Toc512520990"/>
      <w:bookmarkStart w:id="189" w:name="_Toc512606788"/>
      <w:bookmarkStart w:id="190" w:name="_Toc512606923"/>
      <w:bookmarkStart w:id="191" w:name="_Toc512607058"/>
      <w:bookmarkStart w:id="192" w:name="_Toc512872904"/>
      <w:bookmarkStart w:id="193" w:name="_Toc512520205"/>
      <w:bookmarkStart w:id="194" w:name="_Toc512520336"/>
      <w:bookmarkStart w:id="195" w:name="_Toc512520468"/>
      <w:bookmarkStart w:id="196" w:name="_Toc512520599"/>
      <w:bookmarkStart w:id="197" w:name="_Toc512520730"/>
      <w:bookmarkStart w:id="198" w:name="_Toc512520861"/>
      <w:bookmarkStart w:id="199" w:name="_Toc512520992"/>
      <w:bookmarkStart w:id="200" w:name="_Toc512606790"/>
      <w:bookmarkStart w:id="201" w:name="_Toc512606925"/>
      <w:bookmarkStart w:id="202" w:name="_Toc512607060"/>
      <w:bookmarkStart w:id="203" w:name="_Toc512872906"/>
      <w:bookmarkStart w:id="204" w:name="_Toc512520210"/>
      <w:bookmarkStart w:id="205" w:name="_Toc512520341"/>
      <w:bookmarkStart w:id="206" w:name="_Toc512520473"/>
      <w:bookmarkStart w:id="207" w:name="_Toc512520604"/>
      <w:bookmarkStart w:id="208" w:name="_Toc512520735"/>
      <w:bookmarkStart w:id="209" w:name="_Toc512520866"/>
      <w:bookmarkStart w:id="210" w:name="_Toc512520997"/>
      <w:bookmarkStart w:id="211" w:name="_Toc512606795"/>
      <w:bookmarkStart w:id="212" w:name="_Toc512606930"/>
      <w:bookmarkStart w:id="213" w:name="_Toc512607065"/>
      <w:bookmarkStart w:id="214" w:name="_Toc512872911"/>
      <w:bookmarkStart w:id="215" w:name="_Toc512606804"/>
      <w:bookmarkStart w:id="216" w:name="_Toc512606939"/>
      <w:bookmarkStart w:id="217" w:name="_Toc512607074"/>
      <w:bookmarkStart w:id="218" w:name="_Toc512872920"/>
      <w:bookmarkStart w:id="219" w:name="_Toc512520218"/>
      <w:bookmarkStart w:id="220" w:name="_Toc512520349"/>
      <w:bookmarkStart w:id="221" w:name="_Toc512520481"/>
      <w:bookmarkStart w:id="222" w:name="_Toc512520612"/>
      <w:bookmarkStart w:id="223" w:name="_Toc512520743"/>
      <w:bookmarkStart w:id="224" w:name="_Toc512520874"/>
      <w:bookmarkStart w:id="225" w:name="_Toc512521005"/>
      <w:bookmarkStart w:id="226" w:name="_Toc512606805"/>
      <w:bookmarkStart w:id="227" w:name="_Toc512606940"/>
      <w:bookmarkStart w:id="228" w:name="_Toc512607075"/>
      <w:bookmarkStart w:id="229" w:name="_Toc512872921"/>
      <w:bookmarkStart w:id="230" w:name="_Toc512520220"/>
      <w:bookmarkStart w:id="231" w:name="_Toc512520351"/>
      <w:bookmarkStart w:id="232" w:name="_Toc512520483"/>
      <w:bookmarkStart w:id="233" w:name="_Toc512520614"/>
      <w:bookmarkStart w:id="234" w:name="_Toc512520745"/>
      <w:bookmarkStart w:id="235" w:name="_Toc512520876"/>
      <w:bookmarkStart w:id="236" w:name="_Toc512521007"/>
      <w:bookmarkStart w:id="237" w:name="_Toc512606807"/>
      <w:bookmarkStart w:id="238" w:name="_Toc512606942"/>
      <w:bookmarkStart w:id="239" w:name="_Toc512607077"/>
      <w:bookmarkStart w:id="240" w:name="_Toc512872923"/>
      <w:bookmarkStart w:id="241" w:name="_Toc512606809"/>
      <w:bookmarkStart w:id="242" w:name="_Toc512606944"/>
      <w:bookmarkStart w:id="243" w:name="_Toc512607079"/>
      <w:bookmarkStart w:id="244" w:name="_Toc512872925"/>
      <w:bookmarkStart w:id="245" w:name="_Toc512606811"/>
      <w:bookmarkStart w:id="246" w:name="_Toc512606946"/>
      <w:bookmarkStart w:id="247" w:name="_Toc512607081"/>
      <w:bookmarkStart w:id="248" w:name="_Toc512872927"/>
      <w:bookmarkStart w:id="249" w:name="_Toc512606812"/>
      <w:bookmarkStart w:id="250" w:name="_Toc512606947"/>
      <w:bookmarkStart w:id="251" w:name="_Toc512607082"/>
      <w:bookmarkStart w:id="252" w:name="_Toc512872928"/>
      <w:bookmarkStart w:id="253" w:name="_Toc512606813"/>
      <w:bookmarkStart w:id="254" w:name="_Toc512606948"/>
      <w:bookmarkStart w:id="255" w:name="_Toc512607083"/>
      <w:bookmarkStart w:id="256" w:name="_Toc512872929"/>
      <w:bookmarkStart w:id="257" w:name="_Toc512606815"/>
      <w:bookmarkStart w:id="258" w:name="_Toc512606950"/>
      <w:bookmarkStart w:id="259" w:name="_Toc512607085"/>
      <w:bookmarkStart w:id="260" w:name="_Toc512872931"/>
      <w:bookmarkStart w:id="261" w:name="_Toc512606816"/>
      <w:bookmarkStart w:id="262" w:name="_Toc512606951"/>
      <w:bookmarkStart w:id="263" w:name="_Toc512607086"/>
      <w:bookmarkStart w:id="264" w:name="_Toc512872932"/>
      <w:bookmarkStart w:id="265" w:name="_Toc512606817"/>
      <w:bookmarkStart w:id="266" w:name="_Toc512606952"/>
      <w:bookmarkStart w:id="267" w:name="_Toc512607087"/>
      <w:bookmarkStart w:id="268" w:name="_Toc512872933"/>
      <w:bookmarkStart w:id="269" w:name="_Toc512606818"/>
      <w:bookmarkStart w:id="270" w:name="_Toc512606953"/>
      <w:bookmarkStart w:id="271" w:name="_Toc512607088"/>
      <w:bookmarkStart w:id="272" w:name="_Toc512872934"/>
      <w:bookmarkStart w:id="273" w:name="_Toc512520223"/>
      <w:bookmarkStart w:id="274" w:name="_Toc512520354"/>
      <w:bookmarkStart w:id="275" w:name="_Toc512520486"/>
      <w:bookmarkStart w:id="276" w:name="_Toc512520617"/>
      <w:bookmarkStart w:id="277" w:name="_Toc512520748"/>
      <w:bookmarkStart w:id="278" w:name="_Toc512520879"/>
      <w:bookmarkStart w:id="279" w:name="_Toc512521010"/>
      <w:bookmarkStart w:id="280" w:name="_Toc512606819"/>
      <w:bookmarkStart w:id="281" w:name="_Toc512606954"/>
      <w:bookmarkStart w:id="282" w:name="_Toc512607089"/>
      <w:bookmarkStart w:id="283" w:name="_Toc512872935"/>
      <w:bookmarkStart w:id="284" w:name="_Toc512520237"/>
      <w:bookmarkStart w:id="285" w:name="_Toc512520368"/>
      <w:bookmarkStart w:id="286" w:name="_Toc512520500"/>
      <w:bookmarkStart w:id="287" w:name="_Toc512520631"/>
      <w:bookmarkStart w:id="288" w:name="_Toc512520762"/>
      <w:bookmarkStart w:id="289" w:name="_Toc512520893"/>
      <w:bookmarkStart w:id="290" w:name="_Toc512521024"/>
      <w:bookmarkStart w:id="291" w:name="_Toc512606833"/>
      <w:bookmarkStart w:id="292" w:name="_Toc512606968"/>
      <w:bookmarkStart w:id="293" w:name="_Toc512607103"/>
      <w:bookmarkStart w:id="294" w:name="_Toc512872949"/>
      <w:bookmarkStart w:id="295" w:name="_Toc512520241"/>
      <w:bookmarkStart w:id="296" w:name="_Toc512520372"/>
      <w:bookmarkStart w:id="297" w:name="_Toc512520504"/>
      <w:bookmarkStart w:id="298" w:name="_Toc512520635"/>
      <w:bookmarkStart w:id="299" w:name="_Toc512520766"/>
      <w:bookmarkStart w:id="300" w:name="_Toc512520897"/>
      <w:bookmarkStart w:id="301" w:name="_Toc512521028"/>
      <w:bookmarkStart w:id="302" w:name="_Toc512606837"/>
      <w:bookmarkStart w:id="303" w:name="_Toc512606972"/>
      <w:bookmarkStart w:id="304" w:name="_Toc512607107"/>
      <w:bookmarkStart w:id="305" w:name="_Toc512872953"/>
      <w:bookmarkStart w:id="306" w:name="_Toc512520254"/>
      <w:bookmarkStart w:id="307" w:name="_Toc512520385"/>
      <w:bookmarkStart w:id="308" w:name="_Toc512520517"/>
      <w:bookmarkStart w:id="309" w:name="_Toc512520648"/>
      <w:bookmarkStart w:id="310" w:name="_Toc512520779"/>
      <w:bookmarkStart w:id="311" w:name="_Toc512520910"/>
      <w:bookmarkStart w:id="312" w:name="_Toc512521041"/>
      <w:bookmarkStart w:id="313" w:name="_Toc512606850"/>
      <w:bookmarkStart w:id="314" w:name="_Toc512606985"/>
      <w:bookmarkStart w:id="315" w:name="_Toc512607120"/>
      <w:bookmarkStart w:id="316" w:name="_Toc51287296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r w:rsidRPr="00404136">
        <w:rPr>
          <w:rFonts w:ascii="Calibri" w:hAnsi="Calibri"/>
        </w:rPr>
        <w:t>* * *</w:t>
      </w:r>
    </w:p>
    <w:p w14:paraId="6E889D36" w14:textId="77777777" w:rsidR="00391220" w:rsidRDefault="00391220"/>
    <w:sectPr w:rsidR="00391220" w:rsidSect="00780845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F0A8" w14:textId="77777777" w:rsidR="00914D24" w:rsidRDefault="00914D24">
      <w:r>
        <w:separator/>
      </w:r>
    </w:p>
  </w:endnote>
  <w:endnote w:type="continuationSeparator" w:id="0">
    <w:p w14:paraId="4A177E7D" w14:textId="77777777" w:rsidR="00914D24" w:rsidRDefault="0091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64" w:type="pct"/>
      <w:tblInd w:w="-1415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504"/>
      <w:gridCol w:w="3406"/>
    </w:tblGrid>
    <w:tr w:rsidR="0021284E" w14:paraId="7611ED57" w14:textId="77777777" w:rsidTr="00EF3B7A">
      <w:trPr>
        <w:trHeight w:val="75"/>
      </w:trPr>
      <w:tc>
        <w:tcPr>
          <w:tcW w:w="3570" w:type="pct"/>
          <w:shd w:val="clear" w:color="auto" w:fill="4472C4" w:themeFill="accent1"/>
          <w:vAlign w:val="center"/>
        </w:tcPr>
        <w:p w14:paraId="7BCFFB30" w14:textId="77777777" w:rsidR="00547BFD" w:rsidRPr="000B2C5D" w:rsidRDefault="00547BFD" w:rsidP="002537ED">
          <w:pPr>
            <w:pStyle w:val="Pieddepage"/>
            <w:tabs>
              <w:tab w:val="left" w:pos="739"/>
            </w:tabs>
            <w:spacing w:before="80" w:after="80"/>
            <w:ind w:right="-829" w:firstLine="455"/>
            <w:jc w:val="both"/>
            <w:rPr>
              <w:rFonts w:ascii="Calibri" w:hAnsi="Calibri"/>
              <w:i/>
              <w:caps/>
              <w:color w:val="FFFFFF" w:themeColor="background1"/>
              <w:sz w:val="16"/>
              <w:szCs w:val="16"/>
            </w:rPr>
          </w:pPr>
          <w:sdt>
            <w:sdtPr>
              <w:rPr>
                <w:rFonts w:ascii="Calibri" w:hAnsi="Calibri"/>
                <w:i/>
                <w:caps/>
                <w:color w:val="FFFFFF" w:themeColor="background1"/>
                <w:sz w:val="16"/>
                <w:szCs w:val="16"/>
              </w:rPr>
              <w:alias w:val="Titre"/>
              <w:tag w:val=""/>
              <w:id w:val="-937133827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713F0"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  <w:t xml:space="preserve">     </w:t>
              </w:r>
            </w:sdtContent>
          </w:sdt>
        </w:p>
      </w:tc>
      <w:tc>
        <w:tcPr>
          <w:tcW w:w="1430" w:type="pct"/>
          <w:shd w:val="clear" w:color="auto" w:fill="4472C4" w:themeFill="accent1"/>
          <w:vAlign w:val="center"/>
        </w:tcPr>
        <w:sdt>
          <w:sdtPr>
            <w:rPr>
              <w:rFonts w:ascii="Calibri" w:hAnsi="Calibri"/>
              <w:i/>
              <w:caps/>
              <w:color w:val="FFFFFF" w:themeColor="background1"/>
              <w:sz w:val="16"/>
              <w:szCs w:val="16"/>
            </w:rPr>
            <w:alias w:val="Auteur"/>
            <w:tag w:val=""/>
            <w:id w:val="-438532006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4E4515A" w14:textId="77777777" w:rsidR="00547BFD" w:rsidRPr="000B2C5D" w:rsidRDefault="004713F0" w:rsidP="00E446FA">
              <w:pPr>
                <w:pStyle w:val="Pieddepage"/>
                <w:spacing w:before="80" w:after="80"/>
                <w:ind w:left="-254" w:right="462" w:hanging="396"/>
                <w:jc w:val="right"/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</w:pPr>
              <w:r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  <w:t>Stéphanie Kiproski</w:t>
              </w:r>
            </w:p>
          </w:sdtContent>
        </w:sdt>
      </w:tc>
    </w:tr>
  </w:tbl>
  <w:p w14:paraId="28CB285B" w14:textId="77777777" w:rsidR="00547BFD" w:rsidRDefault="00547BFD" w:rsidP="002A7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F9FE" w14:textId="77777777" w:rsidR="00914D24" w:rsidRDefault="00914D24">
      <w:r>
        <w:separator/>
      </w:r>
    </w:p>
  </w:footnote>
  <w:footnote w:type="continuationSeparator" w:id="0">
    <w:p w14:paraId="4139A7FA" w14:textId="77777777" w:rsidR="00914D24" w:rsidRDefault="0091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0F6A" w14:textId="77777777" w:rsidR="00547BFD" w:rsidRDefault="004713F0" w:rsidP="002A7E7A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30429B" w14:textId="77777777" w:rsidR="00547BFD" w:rsidRDefault="00547BFD" w:rsidP="000B2C5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BCA7" w14:textId="77777777" w:rsidR="00547BFD" w:rsidRDefault="004713F0" w:rsidP="002A7E7A">
    <w:pPr>
      <w:pStyle w:val="En-tte"/>
      <w:framePr w:wrap="none" w:vAnchor="text" w:hAnchor="margin" w:xAlign="right" w:y="1"/>
    </w:pPr>
    <w:r w:rsidRPr="002A7E7A">
      <w:rPr>
        <w:rStyle w:val="Numrodepage"/>
        <w:rFonts w:ascii="Calibri" w:hAnsi="Calibri"/>
        <w:i/>
        <w:sz w:val="20"/>
        <w:szCs w:val="20"/>
      </w:rPr>
      <w:fldChar w:fldCharType="begin"/>
    </w:r>
    <w:r w:rsidRPr="002A7E7A">
      <w:rPr>
        <w:rStyle w:val="Numrodepage"/>
        <w:rFonts w:ascii="Calibri" w:hAnsi="Calibri"/>
        <w:i/>
        <w:sz w:val="20"/>
        <w:szCs w:val="20"/>
      </w:rPr>
      <w:instrText xml:space="preserve">PAGE  </w:instrText>
    </w:r>
    <w:r w:rsidRPr="002A7E7A">
      <w:rPr>
        <w:rStyle w:val="Numrodepage"/>
        <w:rFonts w:ascii="Calibri" w:hAnsi="Calibri"/>
        <w:i/>
        <w:sz w:val="20"/>
        <w:szCs w:val="20"/>
      </w:rPr>
      <w:fldChar w:fldCharType="separate"/>
    </w:r>
    <w:r>
      <w:rPr>
        <w:rStyle w:val="Numrodepage"/>
        <w:rFonts w:ascii="Calibri" w:hAnsi="Calibri"/>
        <w:i/>
        <w:noProof/>
        <w:sz w:val="20"/>
        <w:szCs w:val="20"/>
      </w:rPr>
      <w:t>3</w:t>
    </w:r>
    <w:r w:rsidRPr="002A7E7A">
      <w:rPr>
        <w:rStyle w:val="Numrodepage"/>
        <w:rFonts w:ascii="Calibri" w:hAnsi="Calibri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7602E"/>
    <w:multiLevelType w:val="multilevel"/>
    <w:tmpl w:val="F904C1E0"/>
    <w:lvl w:ilvl="0">
      <w:start w:val="1"/>
      <w:numFmt w:val="upperRoman"/>
      <w:pStyle w:val="Sam1"/>
      <w:lvlText w:val="%1.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Sam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Sam3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lowerLetter"/>
      <w:pStyle w:val="Sam5"/>
      <w:lvlText w:val="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pStyle w:val="Sam4"/>
      <w:lvlText w:val="%5."/>
      <w:lvlJc w:val="left"/>
      <w:pPr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9811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F0"/>
    <w:rsid w:val="00096F04"/>
    <w:rsid w:val="000C51A3"/>
    <w:rsid w:val="000F2004"/>
    <w:rsid w:val="002018FC"/>
    <w:rsid w:val="002A7BA7"/>
    <w:rsid w:val="002F257B"/>
    <w:rsid w:val="00391220"/>
    <w:rsid w:val="004713F0"/>
    <w:rsid w:val="005352FC"/>
    <w:rsid w:val="00547BFD"/>
    <w:rsid w:val="00610593"/>
    <w:rsid w:val="00731444"/>
    <w:rsid w:val="007B74CE"/>
    <w:rsid w:val="00895CB0"/>
    <w:rsid w:val="00914D24"/>
    <w:rsid w:val="00A766BE"/>
    <w:rsid w:val="00C11F2E"/>
    <w:rsid w:val="00C8510E"/>
    <w:rsid w:val="00D4167F"/>
    <w:rsid w:val="00D43990"/>
    <w:rsid w:val="00E66AD9"/>
    <w:rsid w:val="00F30142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579434"/>
  <w15:chartTrackingRefBased/>
  <w15:docId w15:val="{8907CEC3-2AB9-4655-BBF0-C42FE3C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13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3F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4713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3F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am1">
    <w:name w:val="Sam 1"/>
    <w:basedOn w:val="Normal"/>
    <w:link w:val="Sam1Car"/>
    <w:qFormat/>
    <w:rsid w:val="004713F0"/>
    <w:pPr>
      <w:numPr>
        <w:numId w:val="1"/>
      </w:numPr>
      <w:spacing w:before="240" w:after="240"/>
      <w:jc w:val="both"/>
    </w:pPr>
    <w:rPr>
      <w:rFonts w:ascii="Calibri" w:hAnsi="Calibri"/>
      <w:b/>
      <w:i/>
      <w:sz w:val="26"/>
      <w:szCs w:val="26"/>
      <w:u w:val="single"/>
      <w:lang w:val="fr-BE"/>
    </w:rPr>
  </w:style>
  <w:style w:type="character" w:customStyle="1" w:styleId="Sam1Car">
    <w:name w:val="Sam 1 Car"/>
    <w:basedOn w:val="Policepardfaut"/>
    <w:link w:val="Sam1"/>
    <w:rsid w:val="004713F0"/>
    <w:rPr>
      <w:rFonts w:ascii="Calibri" w:eastAsia="Times New Roman" w:hAnsi="Calibri" w:cs="Times New Roman"/>
      <w:b/>
      <w:i/>
      <w:sz w:val="26"/>
      <w:szCs w:val="26"/>
      <w:u w:val="single"/>
      <w:lang w:eastAsia="fr-FR"/>
    </w:rPr>
  </w:style>
  <w:style w:type="paragraph" w:customStyle="1" w:styleId="Sam2">
    <w:name w:val="Sam 2"/>
    <w:basedOn w:val="Sam1"/>
    <w:qFormat/>
    <w:rsid w:val="004713F0"/>
    <w:pPr>
      <w:numPr>
        <w:ilvl w:val="1"/>
      </w:numPr>
      <w:tabs>
        <w:tab w:val="num" w:pos="360"/>
      </w:tabs>
    </w:pPr>
    <w:rPr>
      <w:i w:val="0"/>
    </w:rPr>
  </w:style>
  <w:style w:type="paragraph" w:customStyle="1" w:styleId="Sam3">
    <w:name w:val="Sam 3"/>
    <w:basedOn w:val="Sam2"/>
    <w:qFormat/>
    <w:rsid w:val="004713F0"/>
    <w:pPr>
      <w:numPr>
        <w:ilvl w:val="2"/>
      </w:numPr>
      <w:tabs>
        <w:tab w:val="num" w:pos="360"/>
      </w:tabs>
      <w:ind w:left="2269"/>
    </w:pPr>
  </w:style>
  <w:style w:type="paragraph" w:customStyle="1" w:styleId="Sam5">
    <w:name w:val="Sam 5"/>
    <w:basedOn w:val="Sam3"/>
    <w:autoRedefine/>
    <w:qFormat/>
    <w:rsid w:val="004713F0"/>
    <w:pPr>
      <w:numPr>
        <w:ilvl w:val="3"/>
      </w:numPr>
      <w:tabs>
        <w:tab w:val="num" w:pos="360"/>
      </w:tabs>
    </w:pPr>
    <w:rPr>
      <w:b w:val="0"/>
    </w:rPr>
  </w:style>
  <w:style w:type="paragraph" w:customStyle="1" w:styleId="Sam4">
    <w:name w:val="Sam 4"/>
    <w:basedOn w:val="Normal"/>
    <w:qFormat/>
    <w:rsid w:val="004713F0"/>
    <w:pPr>
      <w:numPr>
        <w:ilvl w:val="4"/>
        <w:numId w:val="1"/>
      </w:numPr>
    </w:pPr>
    <w:rPr>
      <w:rFonts w:ascii="Calibri" w:hAnsi="Calibri"/>
      <w:b/>
      <w:i/>
      <w:u w:val="single"/>
      <w:lang w:val="fr-BE"/>
    </w:rPr>
  </w:style>
  <w:style w:type="paragraph" w:customStyle="1" w:styleId="WW-Standard">
    <w:name w:val="WW-Standard"/>
    <w:rsid w:val="004713F0"/>
    <w:pPr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val="fr-FR" w:eastAsia="zh-CN"/>
    </w:rPr>
  </w:style>
  <w:style w:type="character" w:styleId="Numrodepage">
    <w:name w:val="page number"/>
    <w:basedOn w:val="Policepardfaut"/>
    <w:uiPriority w:val="99"/>
    <w:semiHidden/>
    <w:unhideWhenUsed/>
    <w:rsid w:val="004713F0"/>
  </w:style>
  <w:style w:type="character" w:styleId="Marquedecommentaire">
    <w:name w:val="annotation reference"/>
    <w:basedOn w:val="Policepardfaut"/>
    <w:uiPriority w:val="99"/>
    <w:semiHidden/>
    <w:unhideWhenUsed/>
    <w:rsid w:val="00F301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01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014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0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014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Kiproski</dc:creator>
  <cp:keywords/>
  <dc:description/>
  <cp:lastModifiedBy>MICHEL Geneviève</cp:lastModifiedBy>
  <cp:revision>2</cp:revision>
  <dcterms:created xsi:type="dcterms:W3CDTF">2024-08-21T06:56:00Z</dcterms:created>
  <dcterms:modified xsi:type="dcterms:W3CDTF">2024-08-21T06:56:00Z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2023-07-12T13:41:36Z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15911751-1c0f-4992-9a4b-ef8f5ff6fbf6</vt:lpwstr>
  </property>
  <property fmtid="{D5CDD505-2E9C-101B-9397-08002B2CF9AE}" pid="8" name="MSIP_Label_97a477d1-147d-4e34-b5e3-7b26d2f44870_ContentBits">
    <vt:lpwstr>0</vt:lpwstr>
  </property>
</Properties>
</file>